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75" w:rsidRPr="006E7047" w:rsidRDefault="00DD6275" w:rsidP="00DD6275">
      <w:pPr>
        <w:pStyle w:val="ConsPlusNormal"/>
        <w:shd w:val="clear" w:color="auto" w:fill="FFFFFF" w:themeFill="background1"/>
        <w:jc w:val="right"/>
        <w:outlineLvl w:val="1"/>
      </w:pPr>
      <w:r w:rsidRPr="006E7047">
        <w:t>Приложение N 18</w:t>
      </w:r>
    </w:p>
    <w:p w:rsidR="00DD6275" w:rsidRPr="006E7047" w:rsidRDefault="00DD6275" w:rsidP="00DD6275">
      <w:pPr>
        <w:pStyle w:val="ConsPlusNormal"/>
        <w:shd w:val="clear" w:color="auto" w:fill="FFFFFF" w:themeFill="background1"/>
        <w:jc w:val="right"/>
      </w:pPr>
      <w:r w:rsidRPr="006E7047">
        <w:t>к государственной программе</w:t>
      </w:r>
    </w:p>
    <w:p w:rsidR="00DD6275" w:rsidRPr="006E7047" w:rsidRDefault="00DD6275" w:rsidP="00DD6275">
      <w:pPr>
        <w:pStyle w:val="ConsPlusNormal"/>
        <w:shd w:val="clear" w:color="auto" w:fill="FFFFFF" w:themeFill="background1"/>
        <w:jc w:val="right"/>
      </w:pPr>
      <w:r w:rsidRPr="006E7047">
        <w:t>Свердловской области "Развитие</w:t>
      </w:r>
    </w:p>
    <w:p w:rsidR="00DD6275" w:rsidRPr="006E7047" w:rsidRDefault="00DD6275" w:rsidP="00DD6275">
      <w:pPr>
        <w:pStyle w:val="ConsPlusNormal"/>
        <w:shd w:val="clear" w:color="auto" w:fill="FFFFFF" w:themeFill="background1"/>
        <w:jc w:val="right"/>
      </w:pPr>
      <w:r w:rsidRPr="006E7047">
        <w:t>промышленности и науки на территории</w:t>
      </w:r>
    </w:p>
    <w:p w:rsidR="00DD6275" w:rsidRPr="006E7047" w:rsidRDefault="00DD6275" w:rsidP="00DD6275">
      <w:pPr>
        <w:pStyle w:val="ConsPlusNormal"/>
        <w:shd w:val="clear" w:color="auto" w:fill="FFFFFF" w:themeFill="background1"/>
        <w:jc w:val="right"/>
      </w:pPr>
      <w:r w:rsidRPr="006E7047">
        <w:t>Свердловской области"</w:t>
      </w:r>
    </w:p>
    <w:p w:rsidR="00DD6275" w:rsidRPr="006E7047" w:rsidRDefault="00DD6275" w:rsidP="00DD6275">
      <w:pPr>
        <w:pStyle w:val="ConsPlusNormal"/>
        <w:shd w:val="clear" w:color="auto" w:fill="FFFFFF" w:themeFill="background1"/>
        <w:jc w:val="both"/>
      </w:pPr>
    </w:p>
    <w:p w:rsidR="00DD6275" w:rsidRPr="006E7047" w:rsidRDefault="00DD6275" w:rsidP="00DD6275">
      <w:pPr>
        <w:pStyle w:val="ConsPlusTitle"/>
        <w:shd w:val="clear" w:color="auto" w:fill="FFFFFF" w:themeFill="background1"/>
        <w:jc w:val="center"/>
      </w:pPr>
      <w:r w:rsidRPr="006E7047">
        <w:t>ПОРЯДОК</w:t>
      </w:r>
    </w:p>
    <w:p w:rsidR="00DD6275" w:rsidRPr="006E7047" w:rsidRDefault="00DD6275" w:rsidP="00DD6275">
      <w:pPr>
        <w:pStyle w:val="ConsPlusTitle"/>
        <w:shd w:val="clear" w:color="auto" w:fill="FFFFFF" w:themeFill="background1"/>
        <w:jc w:val="center"/>
      </w:pPr>
      <w:r w:rsidRPr="006E7047">
        <w:t>ПРЕДОСТАВЛЕНИЯ СУБСИДИЙ ПРОМЫШЛЕННЫМ ПРЕДПРИЯТИЯМ,</w:t>
      </w:r>
    </w:p>
    <w:p w:rsidR="00DD6275" w:rsidRPr="006E7047" w:rsidRDefault="00DD6275" w:rsidP="00DD6275">
      <w:pPr>
        <w:pStyle w:val="ConsPlusTitle"/>
        <w:shd w:val="clear" w:color="auto" w:fill="FFFFFF" w:themeFill="background1"/>
        <w:jc w:val="center"/>
      </w:pPr>
      <w:proofErr w:type="gramStart"/>
      <w:r w:rsidRPr="006E7047">
        <w:t>ОСУЩЕСТВЛЯЮЩИМ</w:t>
      </w:r>
      <w:proofErr w:type="gramEnd"/>
      <w:r w:rsidRPr="006E7047">
        <w:t xml:space="preserve"> ДЕЯТЕЛЬНОСТЬ НА ТЕРРИТОРИИ</w:t>
      </w:r>
    </w:p>
    <w:p w:rsidR="00DD6275" w:rsidRPr="006E7047" w:rsidRDefault="00DD6275" w:rsidP="00DD6275">
      <w:pPr>
        <w:pStyle w:val="ConsPlusTitle"/>
        <w:shd w:val="clear" w:color="auto" w:fill="FFFFFF" w:themeFill="background1"/>
        <w:jc w:val="center"/>
      </w:pPr>
      <w:r w:rsidRPr="006E7047">
        <w:t>СВЕРДЛОВСКОЙ ОБЛАСТИ, НА ВОЗМЕЩЕНИЕ ЧАСТИ ЗАТРАТ</w:t>
      </w:r>
    </w:p>
    <w:p w:rsidR="00DD6275" w:rsidRPr="006E7047" w:rsidRDefault="00DD6275" w:rsidP="00DD6275">
      <w:pPr>
        <w:pStyle w:val="ConsPlusTitle"/>
        <w:shd w:val="clear" w:color="auto" w:fill="FFFFFF" w:themeFill="background1"/>
        <w:jc w:val="center"/>
      </w:pPr>
      <w:r w:rsidRPr="006E7047">
        <w:t>НА РЕАЛИЗАЦИЮ ИНВЕСТИЦИОННЫХ ПРОЕКТОВ ПО МОДЕРНИЗАЦИИ</w:t>
      </w:r>
      <w:r w:rsidR="00F63F0F" w:rsidRPr="006E7047">
        <w:t xml:space="preserve"> </w:t>
      </w:r>
      <w:r w:rsidRPr="006E7047">
        <w:t>И ТЕХНИЧЕСКОМУ ПЕРЕВООРУЖЕНИЮ ПРОИЗВОДСТВЕННЫХ МОЩНОСТЕЙ,</w:t>
      </w:r>
    </w:p>
    <w:p w:rsidR="00DD6275" w:rsidRPr="006E7047" w:rsidRDefault="00DD6275" w:rsidP="00DD6275">
      <w:pPr>
        <w:pStyle w:val="ConsPlusTitle"/>
        <w:shd w:val="clear" w:color="auto" w:fill="FFFFFF" w:themeFill="background1"/>
        <w:jc w:val="center"/>
      </w:pPr>
      <w:proofErr w:type="gramStart"/>
      <w:r w:rsidRPr="006E7047">
        <w:t>НАПРАВЛЕННЫХ</w:t>
      </w:r>
      <w:proofErr w:type="gramEnd"/>
      <w:r w:rsidRPr="006E7047">
        <w:t xml:space="preserve"> НА СОЗДАНИЕ И (ИЛИ) РАЗВИТИЕ ПРОИЗВОДСТВА</w:t>
      </w:r>
      <w:r w:rsidR="00F63F0F" w:rsidRPr="006E7047">
        <w:t xml:space="preserve"> </w:t>
      </w:r>
      <w:r w:rsidRPr="006E7047">
        <w:t>НОВОЙ ВЫСОКОТЕХНОЛОГИЧНОЙ КОНКУРЕНТОСПОСОБНОЙ ПРОДУКЦИИ</w:t>
      </w:r>
    </w:p>
    <w:p w:rsidR="00DD6275" w:rsidRPr="006E7047" w:rsidRDefault="00DD6275" w:rsidP="00DD6275">
      <w:pPr>
        <w:pStyle w:val="ConsPlusTitle"/>
        <w:shd w:val="clear" w:color="auto" w:fill="FFFFFF" w:themeFill="background1"/>
        <w:jc w:val="center"/>
      </w:pPr>
      <w:bookmarkStart w:id="0" w:name="_GoBack"/>
      <w:bookmarkEnd w:id="0"/>
    </w:p>
    <w:p w:rsidR="003B048B" w:rsidRPr="006E7047" w:rsidRDefault="003B048B" w:rsidP="00DD6275">
      <w:pPr>
        <w:pStyle w:val="ConsPlusTitle"/>
        <w:shd w:val="clear" w:color="auto" w:fill="FFFFFF" w:themeFill="background1"/>
        <w:jc w:val="center"/>
      </w:pPr>
    </w:p>
    <w:p w:rsidR="00DD6275" w:rsidRPr="006E7047" w:rsidRDefault="00DD6275" w:rsidP="003B048B">
      <w:pPr>
        <w:pStyle w:val="ConsPlusNormal"/>
        <w:shd w:val="clear" w:color="auto" w:fill="FFFFFF" w:themeFill="background1"/>
        <w:jc w:val="center"/>
        <w:rPr>
          <w:lang w:val="en-US"/>
        </w:rPr>
      </w:pPr>
      <w:r w:rsidRPr="006E7047">
        <w:t>Список изменяющих документов</w:t>
      </w:r>
    </w:p>
    <w:p w:rsidR="003B048B" w:rsidRPr="006E7047" w:rsidRDefault="003B048B" w:rsidP="003B048B">
      <w:pPr>
        <w:pStyle w:val="ConsPlusNormal"/>
        <w:shd w:val="clear" w:color="auto" w:fill="FFFFFF" w:themeFill="background1"/>
        <w:jc w:val="center"/>
        <w:rPr>
          <w:lang w:val="en-US"/>
        </w:rPr>
      </w:pPr>
    </w:p>
    <w:p w:rsidR="00DD6275" w:rsidRPr="006E7047" w:rsidRDefault="00DD6275" w:rsidP="003B048B">
      <w:pPr>
        <w:pStyle w:val="ConsPlusNormal"/>
        <w:shd w:val="clear" w:color="auto" w:fill="FFFFFF" w:themeFill="background1"/>
        <w:jc w:val="center"/>
      </w:pPr>
      <w:proofErr w:type="gramStart"/>
      <w:r w:rsidRPr="006E7047">
        <w:t>(в ред. Постановлений Правительства Свердловской области</w:t>
      </w:r>
      <w:proofErr w:type="gramEnd"/>
    </w:p>
    <w:p w:rsidR="00DD6275" w:rsidRPr="006E7047" w:rsidRDefault="00DD6275" w:rsidP="003B048B">
      <w:pPr>
        <w:pStyle w:val="ConsPlusNormal"/>
        <w:shd w:val="clear" w:color="auto" w:fill="FFFFFF" w:themeFill="background1"/>
        <w:jc w:val="center"/>
      </w:pPr>
      <w:r w:rsidRPr="006E7047">
        <w:t xml:space="preserve">от 27.05.2021 </w:t>
      </w:r>
      <w:hyperlink r:id="rId5">
        <w:r w:rsidRPr="006E7047">
          <w:t>N 313-ПП</w:t>
        </w:r>
      </w:hyperlink>
      <w:r w:rsidRPr="006E7047">
        <w:t xml:space="preserve">, от 03.02.2022 </w:t>
      </w:r>
      <w:hyperlink r:id="rId6">
        <w:r w:rsidRPr="006E7047">
          <w:t>N 59-ПП</w:t>
        </w:r>
      </w:hyperlink>
      <w:r w:rsidRPr="006E7047">
        <w:t xml:space="preserve">, от 06.07.2022 </w:t>
      </w:r>
      <w:hyperlink r:id="rId7">
        <w:r w:rsidRPr="006E7047">
          <w:t>N 426-ПП</w:t>
        </w:r>
      </w:hyperlink>
      <w:r w:rsidRPr="006E7047">
        <w:t>,</w:t>
      </w:r>
    </w:p>
    <w:p w:rsidR="00DD6275" w:rsidRPr="006E7047" w:rsidRDefault="00DD6275" w:rsidP="003B048B">
      <w:pPr>
        <w:pStyle w:val="ConsPlusNormal"/>
        <w:shd w:val="clear" w:color="auto" w:fill="FFFFFF" w:themeFill="background1"/>
        <w:jc w:val="center"/>
      </w:pPr>
      <w:r w:rsidRPr="006E7047">
        <w:t xml:space="preserve">от 27.09.2022 </w:t>
      </w:r>
      <w:hyperlink r:id="rId8">
        <w:r w:rsidRPr="006E7047">
          <w:t>N 636-ПП</w:t>
        </w:r>
      </w:hyperlink>
      <w:r w:rsidRPr="006E7047">
        <w:t xml:space="preserve">, от 09.03.2023 </w:t>
      </w:r>
      <w:hyperlink r:id="rId9">
        <w:r w:rsidRPr="006E7047">
          <w:t>N 153-ПП</w:t>
        </w:r>
      </w:hyperlink>
      <w:r w:rsidRPr="006E7047">
        <w:t xml:space="preserve">, от 20.04.2023 </w:t>
      </w:r>
      <w:hyperlink r:id="rId10">
        <w:r w:rsidRPr="006E7047">
          <w:t>N 275-ПП</w:t>
        </w:r>
      </w:hyperlink>
      <w:r w:rsidRPr="006E7047">
        <w:t>,</w:t>
      </w:r>
    </w:p>
    <w:p w:rsidR="00DD6275" w:rsidRPr="006E7047" w:rsidRDefault="00DD6275" w:rsidP="003B048B">
      <w:pPr>
        <w:pStyle w:val="ConsPlusNormal"/>
        <w:shd w:val="clear" w:color="auto" w:fill="FFFFFF" w:themeFill="background1"/>
        <w:spacing w:after="1"/>
        <w:jc w:val="center"/>
      </w:pPr>
      <w:r w:rsidRPr="006E7047">
        <w:t xml:space="preserve">от 26.10.2023 </w:t>
      </w:r>
      <w:hyperlink r:id="rId11">
        <w:r w:rsidRPr="006E7047">
          <w:t>N 779-ПП</w:t>
        </w:r>
      </w:hyperlink>
      <w:r w:rsidRPr="006E7047">
        <w:t>)</w:t>
      </w:r>
    </w:p>
    <w:p w:rsidR="00DD6275" w:rsidRPr="006E7047" w:rsidRDefault="00DD6275" w:rsidP="00DD6275">
      <w:pPr>
        <w:pStyle w:val="ConsPlusNormal"/>
        <w:shd w:val="clear" w:color="auto" w:fill="FFFFFF" w:themeFill="background1"/>
        <w:jc w:val="both"/>
      </w:pPr>
    </w:p>
    <w:p w:rsidR="00DD6275" w:rsidRPr="006E7047" w:rsidRDefault="00DD6275" w:rsidP="00DD6275">
      <w:pPr>
        <w:pStyle w:val="ConsPlusNormal"/>
        <w:shd w:val="clear" w:color="auto" w:fill="FFFFFF" w:themeFill="background1"/>
        <w:ind w:firstLine="540"/>
        <w:jc w:val="both"/>
      </w:pPr>
      <w:r w:rsidRPr="006E7047">
        <w:t xml:space="preserve">1. </w:t>
      </w:r>
      <w:proofErr w:type="gramStart"/>
      <w:r w:rsidRPr="006E7047">
        <w:t>Настоящий порядок определяет цель, условия и порядок предоставления субсидий промышленным предприятиям, осуществляющим деятельность на территории Свердловской области, на возмещение части затрат на реализацию инвестиционных проектов по модернизации и техническому перевооружению производственных мощностей, направленных на создание и (или) развитие производства новой высокотехнологичной конкурентоспособной продукции (далее - субсидии), а также возврата субсидий в случае нарушения условий, предусмотренных при предоставлении субсидий.</w:t>
      </w:r>
      <w:proofErr w:type="gramEnd"/>
    </w:p>
    <w:p w:rsidR="00DD6275" w:rsidRPr="006E7047" w:rsidRDefault="00DD6275" w:rsidP="00DD6275">
      <w:pPr>
        <w:pStyle w:val="ConsPlusNormal"/>
        <w:shd w:val="clear" w:color="auto" w:fill="FFFFFF" w:themeFill="background1"/>
        <w:spacing w:before="280"/>
        <w:ind w:firstLine="540"/>
        <w:jc w:val="both"/>
      </w:pPr>
      <w:r w:rsidRPr="006E7047">
        <w:t xml:space="preserve">2. </w:t>
      </w:r>
      <w:proofErr w:type="gramStart"/>
      <w:r w:rsidRPr="006E7047">
        <w:t xml:space="preserve">Настоящий порядок разработан в соответствии с </w:t>
      </w:r>
      <w:hyperlink r:id="rId12">
        <w:r w:rsidRPr="006E7047">
          <w:t>пунктом 3 статьи 78</w:t>
        </w:r>
      </w:hyperlink>
      <w:r w:rsidRPr="006E7047">
        <w:t xml:space="preserve"> Бюджетного кодекса Российской Федерации, </w:t>
      </w:r>
      <w:hyperlink r:id="rId13">
        <w:r w:rsidRPr="006E7047">
          <w:t>Постановлением</w:t>
        </w:r>
      </w:hyperlink>
      <w:r w:rsidRPr="006E7047">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rsidRPr="006E7047">
        <w:t xml:space="preserve"> актов Правительства Российской Федерации и отдельных положений некоторых актов Правительства Российской </w:t>
      </w:r>
      <w:r w:rsidRPr="006E7047">
        <w:lastRenderedPageBreak/>
        <w:t xml:space="preserve">Федерации", </w:t>
      </w:r>
      <w:hyperlink r:id="rId14">
        <w:r w:rsidRPr="006E7047">
          <w:t>Законом</w:t>
        </w:r>
      </w:hyperlink>
      <w:r w:rsidRPr="006E7047">
        <w:t xml:space="preserve"> Свердловской области от 23 ноября 2015 года N 136-</w:t>
      </w:r>
      <w:proofErr w:type="spellStart"/>
      <w:r w:rsidRPr="006E7047">
        <w:t>ОЗ</w:t>
      </w:r>
      <w:proofErr w:type="spellEnd"/>
      <w:r w:rsidRPr="006E7047">
        <w:t xml:space="preserve"> "Об отдельных вопросах реализации в Свердловской области промышленной политики Российской Федерации".</w:t>
      </w:r>
    </w:p>
    <w:p w:rsidR="00DD6275" w:rsidRPr="006E7047" w:rsidRDefault="00DD6275" w:rsidP="00DD6275">
      <w:pPr>
        <w:pStyle w:val="ConsPlusNormal"/>
        <w:shd w:val="clear" w:color="auto" w:fill="FFFFFF" w:themeFill="background1"/>
        <w:spacing w:before="280"/>
        <w:ind w:firstLine="540"/>
        <w:jc w:val="both"/>
      </w:pPr>
      <w:r w:rsidRPr="006E7047">
        <w:t>3. В настоящем порядке используются следующие понятия:</w:t>
      </w:r>
    </w:p>
    <w:p w:rsidR="00DD6275" w:rsidRPr="006E7047" w:rsidRDefault="00DD6275" w:rsidP="00DD6275">
      <w:pPr>
        <w:pStyle w:val="ConsPlusNormal"/>
        <w:shd w:val="clear" w:color="auto" w:fill="FFFFFF" w:themeFill="background1"/>
        <w:spacing w:before="280"/>
        <w:ind w:firstLine="540"/>
        <w:jc w:val="both"/>
      </w:pPr>
      <w:r w:rsidRPr="006E7047">
        <w:t>1) высокотехнологичная конкурентоспособная продукция - инновационная продукция, производимая в соответствии с приоритетными направлениями развития промышленности в Российской Федерации и Свердловской области;</w:t>
      </w:r>
    </w:p>
    <w:p w:rsidR="00DD6275" w:rsidRPr="006E7047" w:rsidRDefault="00DD6275" w:rsidP="00DD6275">
      <w:pPr>
        <w:pStyle w:val="ConsPlusNormal"/>
        <w:shd w:val="clear" w:color="auto" w:fill="FFFFFF" w:themeFill="background1"/>
        <w:spacing w:before="280"/>
        <w:ind w:firstLine="540"/>
        <w:jc w:val="both"/>
      </w:pPr>
      <w:proofErr w:type="gramStart"/>
      <w:r w:rsidRPr="006E7047">
        <w:t>2) инвестиционный проект - инвестиционный проект по модернизации и развитию промышленных предприятий, реализуемый в целях реализации мероприятий государственной программы Свердловской области "Развитие промышленности и науки на территории Свердловской области до 2027 года", утвержденной Правительством Свердловской области (далее - государственная программа), направленный на развитие промышленности и достижение показателей социально-экономического развития Свердловской области, имеющий обоснование экономической целесообразности и сроки реализации, не превышающие трех лет;</w:t>
      </w:r>
      <w:proofErr w:type="gramEnd"/>
    </w:p>
    <w:p w:rsidR="00DD6275" w:rsidRPr="006E7047" w:rsidRDefault="00DD6275" w:rsidP="00DD6275">
      <w:pPr>
        <w:pStyle w:val="ConsPlusNormal"/>
        <w:shd w:val="clear" w:color="auto" w:fill="FFFFFF" w:themeFill="background1"/>
        <w:jc w:val="both"/>
      </w:pPr>
      <w:r w:rsidRPr="006E7047">
        <w:t xml:space="preserve">(в ред. Постановлений Правительства Свердловской области от 06.07.2022 </w:t>
      </w:r>
      <w:hyperlink r:id="rId15">
        <w:r w:rsidRPr="006E7047">
          <w:t>N 426-ПП</w:t>
        </w:r>
      </w:hyperlink>
      <w:r w:rsidRPr="006E7047">
        <w:t xml:space="preserve">, от 27.09.2022 </w:t>
      </w:r>
      <w:hyperlink r:id="rId16">
        <w:r w:rsidRPr="006E7047">
          <w:t>N 636-ПП</w:t>
        </w:r>
      </w:hyperlink>
      <w:r w:rsidRPr="006E7047">
        <w:t>)</w:t>
      </w:r>
    </w:p>
    <w:p w:rsidR="00DD6275" w:rsidRPr="006E7047" w:rsidRDefault="00DD6275" w:rsidP="00DD6275">
      <w:pPr>
        <w:pStyle w:val="ConsPlusNormal"/>
        <w:shd w:val="clear" w:color="auto" w:fill="FFFFFF" w:themeFill="background1"/>
        <w:spacing w:before="280"/>
        <w:ind w:firstLine="540"/>
        <w:jc w:val="both"/>
      </w:pPr>
      <w:r w:rsidRPr="006E7047">
        <w:t>3) 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(организаций), приобретение машин, оборудования, инструментов, инвентаря, проектно-изыскательские работы и иные затраты;</w:t>
      </w:r>
    </w:p>
    <w:p w:rsidR="00DD6275" w:rsidRPr="006E7047" w:rsidRDefault="00DD6275" w:rsidP="00DD6275">
      <w:pPr>
        <w:pStyle w:val="ConsPlusNormal"/>
        <w:shd w:val="clear" w:color="auto" w:fill="FFFFFF" w:themeFill="background1"/>
        <w:spacing w:before="280"/>
        <w:ind w:firstLine="540"/>
        <w:jc w:val="both"/>
      </w:pPr>
      <w:r w:rsidRPr="006E7047">
        <w:t>4) промышленное предприятие (участник отбора) - юридическое лицо, индивидуальный предприниматель, осуществляющий деятельность в сфере промышленности на территории Свердловской области.</w:t>
      </w:r>
    </w:p>
    <w:p w:rsidR="00DD6275" w:rsidRPr="006E7047" w:rsidRDefault="00DD6275" w:rsidP="00DD6275">
      <w:pPr>
        <w:pStyle w:val="ConsPlusNormal"/>
        <w:shd w:val="clear" w:color="auto" w:fill="FFFFFF" w:themeFill="background1"/>
        <w:spacing w:before="280"/>
        <w:ind w:firstLine="540"/>
        <w:jc w:val="both"/>
      </w:pPr>
      <w:bookmarkStart w:id="1" w:name="P3231"/>
      <w:bookmarkEnd w:id="1"/>
      <w:r w:rsidRPr="006E7047">
        <w:t>4. Субсидии предоставляются в целях реализации мероприятий государственной программы.</w:t>
      </w:r>
    </w:p>
    <w:p w:rsidR="00DD6275" w:rsidRPr="006E7047" w:rsidRDefault="00DD6275" w:rsidP="00DD6275">
      <w:pPr>
        <w:pStyle w:val="ConsPlusNormal"/>
        <w:shd w:val="clear" w:color="auto" w:fill="FFFFFF" w:themeFill="background1"/>
        <w:spacing w:before="280"/>
        <w:ind w:firstLine="540"/>
        <w:jc w:val="both"/>
      </w:pPr>
      <w:r w:rsidRPr="006E7047">
        <w:t>Субсидии предоставляются по результатам отбора промышленных предприятий Свердловской области на право предоставления промышленным предприятиям Свердловской области субсидий из областного бюджета, в том числе полученных из федерального бюджета (далее - отбор).</w:t>
      </w:r>
    </w:p>
    <w:p w:rsidR="00DD6275" w:rsidRPr="006E7047" w:rsidRDefault="00DD6275" w:rsidP="00DD6275">
      <w:pPr>
        <w:pStyle w:val="ConsPlusNormal"/>
        <w:shd w:val="clear" w:color="auto" w:fill="FFFFFF" w:themeFill="background1"/>
        <w:spacing w:before="280"/>
        <w:ind w:firstLine="540"/>
        <w:jc w:val="both"/>
      </w:pPr>
      <w:r w:rsidRPr="006E7047">
        <w:t>Отбор осуществляется в форме запроса предложений на основании заявок, направленных участниками отбора для участия в отборе (далее - заявка), исходя из соответствия участника отбора требованиям отбора и очередности поступления заявок на участие в отборе.</w:t>
      </w:r>
    </w:p>
    <w:p w:rsidR="00DD6275" w:rsidRPr="006E7047" w:rsidRDefault="00DD6275" w:rsidP="00DD6275">
      <w:pPr>
        <w:pStyle w:val="ConsPlusNormal"/>
        <w:shd w:val="clear" w:color="auto" w:fill="FFFFFF" w:themeFill="background1"/>
        <w:spacing w:before="280"/>
        <w:ind w:firstLine="540"/>
        <w:jc w:val="both"/>
      </w:pPr>
      <w:r w:rsidRPr="006E7047">
        <w:lastRenderedPageBreak/>
        <w:t xml:space="preserve">В отборе могут принимать участие промышленные предприятия, у которых основной вид экономической деятельности относится к разделам "Добыча полезных ископаемых" и "Обрабатывающие производства" (за исключением производства пищевых продуктов, напитков) Общероссийского </w:t>
      </w:r>
      <w:hyperlink r:id="rId17">
        <w:r w:rsidRPr="006E7047">
          <w:t>классификатора</w:t>
        </w:r>
      </w:hyperlink>
      <w:r w:rsidRPr="006E7047">
        <w:t xml:space="preserve"> видов экономической деятельности.</w:t>
      </w:r>
    </w:p>
    <w:p w:rsidR="00DD6275" w:rsidRPr="006E7047" w:rsidRDefault="00DD6275" w:rsidP="00DD6275">
      <w:pPr>
        <w:pStyle w:val="ConsPlusNormal"/>
        <w:shd w:val="clear" w:color="auto" w:fill="FFFFFF" w:themeFill="background1"/>
        <w:spacing w:before="280"/>
        <w:ind w:firstLine="540"/>
        <w:jc w:val="both"/>
      </w:pPr>
      <w:r w:rsidRPr="006E7047">
        <w:t>5. Министерство промышленности и науки Свердловской области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DD6275" w:rsidRPr="006E7047" w:rsidRDefault="00DD6275" w:rsidP="00DD6275">
      <w:pPr>
        <w:pStyle w:val="ConsPlusNormal"/>
        <w:shd w:val="clear" w:color="auto" w:fill="FFFFFF" w:themeFill="background1"/>
        <w:spacing w:before="280"/>
        <w:ind w:firstLine="540"/>
        <w:jc w:val="both"/>
      </w:pPr>
      <w:r w:rsidRPr="006E7047">
        <w:t>Сведения о субсидии размещаются на едином портале бюджетной системы Российской Федерации в информационно-телекоммуникационной сети "Интернет" (www.budget.gov.ru).</w:t>
      </w:r>
    </w:p>
    <w:p w:rsidR="00DD6275" w:rsidRPr="006E7047" w:rsidRDefault="00DD6275" w:rsidP="00DD6275">
      <w:pPr>
        <w:pStyle w:val="ConsPlusNormal"/>
        <w:shd w:val="clear" w:color="auto" w:fill="FFFFFF" w:themeFill="background1"/>
        <w:jc w:val="both"/>
      </w:pPr>
      <w:r w:rsidRPr="006E7047">
        <w:t>(</w:t>
      </w:r>
      <w:proofErr w:type="gramStart"/>
      <w:r w:rsidRPr="006E7047">
        <w:t>в</w:t>
      </w:r>
      <w:proofErr w:type="gramEnd"/>
      <w:r w:rsidRPr="006E7047">
        <w:t xml:space="preserve"> ред. </w:t>
      </w:r>
      <w:hyperlink r:id="rId18">
        <w:r w:rsidRPr="006E7047">
          <w:t>Постановления</w:t>
        </w:r>
      </w:hyperlink>
      <w:r w:rsidRPr="006E7047">
        <w:t xml:space="preserve"> Правительства Свердловской области от 03.02.2022 N 59-ПП)</w:t>
      </w:r>
    </w:p>
    <w:p w:rsidR="00DD6275" w:rsidRPr="006E7047" w:rsidRDefault="00DD6275" w:rsidP="00DD6275">
      <w:pPr>
        <w:pStyle w:val="ConsPlusNormal"/>
        <w:shd w:val="clear" w:color="auto" w:fill="FFFFFF" w:themeFill="background1"/>
        <w:spacing w:before="280"/>
        <w:ind w:firstLine="540"/>
        <w:jc w:val="both"/>
      </w:pPr>
      <w:r w:rsidRPr="006E7047">
        <w:t>6. Решение о проведении отбора принимается Министерством.</w:t>
      </w:r>
    </w:p>
    <w:p w:rsidR="00DD6275" w:rsidRPr="006E7047" w:rsidRDefault="00DD6275" w:rsidP="00DD6275">
      <w:pPr>
        <w:pStyle w:val="ConsPlusNormal"/>
        <w:shd w:val="clear" w:color="auto" w:fill="FFFFFF" w:themeFill="background1"/>
        <w:spacing w:before="280"/>
        <w:ind w:firstLine="540"/>
        <w:jc w:val="both"/>
      </w:pPr>
      <w:r w:rsidRPr="006E7047">
        <w:t xml:space="preserve">Отбор начинается </w:t>
      </w:r>
      <w:proofErr w:type="gramStart"/>
      <w:r w:rsidRPr="006E7047">
        <w:t>с даты размещения</w:t>
      </w:r>
      <w:proofErr w:type="gramEnd"/>
      <w:r w:rsidRPr="006E7047">
        <w:t xml:space="preserve"> в информационно-телекоммуникационной сети "Интернет" на официальном сайте Министерства (далее - сайт Министерства) объявления о проведении отбора.</w:t>
      </w:r>
    </w:p>
    <w:p w:rsidR="00DD6275" w:rsidRPr="006E7047" w:rsidRDefault="00DD6275" w:rsidP="00DD6275">
      <w:pPr>
        <w:pStyle w:val="ConsPlusNormal"/>
        <w:shd w:val="clear" w:color="auto" w:fill="FFFFFF" w:themeFill="background1"/>
        <w:spacing w:before="280"/>
        <w:ind w:firstLine="540"/>
        <w:jc w:val="both"/>
      </w:pPr>
      <w:r w:rsidRPr="006E7047">
        <w:t>7. По результатам проведения отбора формируется Перечень промышленных предприятий на возмещение части затрат на реализацию инвестиционных проектов по модернизации и техническому перевооружению производственных мощностей, направленных на создание и (или) развитие производства новой высокотехнологичной конкурентоспособной продукции (далее - Перечень).</w:t>
      </w:r>
    </w:p>
    <w:p w:rsidR="00DD6275" w:rsidRPr="006E7047" w:rsidRDefault="00DD6275" w:rsidP="00DD6275">
      <w:pPr>
        <w:pStyle w:val="ConsPlusNormal"/>
        <w:shd w:val="clear" w:color="auto" w:fill="FFFFFF" w:themeFill="background1"/>
        <w:spacing w:before="280"/>
        <w:ind w:firstLine="540"/>
        <w:jc w:val="both"/>
      </w:pPr>
      <w:r w:rsidRPr="006E7047">
        <w:t xml:space="preserve">8. Возмещению подлежат затраты промышленных предприятий, указанные в </w:t>
      </w:r>
      <w:hyperlink w:anchor="P3242">
        <w:r w:rsidRPr="006E7047">
          <w:t>пункте 9</w:t>
        </w:r>
      </w:hyperlink>
      <w:r w:rsidRPr="006E7047">
        <w:t xml:space="preserve"> настоящего порядка, связанные с капитальными вложениями на реализацию инвестиционного проекта.</w:t>
      </w:r>
    </w:p>
    <w:p w:rsidR="00DD6275" w:rsidRPr="006E7047" w:rsidRDefault="00DD6275" w:rsidP="00DD6275">
      <w:pPr>
        <w:pStyle w:val="ConsPlusNormal"/>
        <w:shd w:val="clear" w:color="auto" w:fill="FFFFFF" w:themeFill="background1"/>
        <w:spacing w:before="280"/>
        <w:ind w:firstLine="540"/>
        <w:jc w:val="both"/>
      </w:pPr>
      <w:bookmarkStart w:id="2" w:name="P3242"/>
      <w:bookmarkEnd w:id="2"/>
      <w:r w:rsidRPr="006E7047">
        <w:t>9. Размер субсидии, предоставляемой одному промышленному предприятию, не может превышать 50% от общего размера фактически понесенных затрат и не может составлять более 30 (тридцати) млн. рублей.</w:t>
      </w:r>
    </w:p>
    <w:p w:rsidR="00DD6275" w:rsidRPr="006E7047" w:rsidRDefault="00DD6275" w:rsidP="00DD6275">
      <w:pPr>
        <w:pStyle w:val="ConsPlusNormal"/>
        <w:shd w:val="clear" w:color="auto" w:fill="FFFFFF" w:themeFill="background1"/>
        <w:spacing w:before="280"/>
        <w:ind w:firstLine="540"/>
        <w:jc w:val="both"/>
      </w:pPr>
      <w:r w:rsidRPr="006E7047">
        <w:t xml:space="preserve">10. </w:t>
      </w:r>
      <w:proofErr w:type="gramStart"/>
      <w:r w:rsidRPr="006E7047">
        <w:t xml:space="preserve">Министерство не менее чем за 2 рабочих дня до даты начала приема заявок размещает на официальном сайте Министерства объявление о проведении отбора (в случае если информация о проведении отбора, результатах рассмотрения заявок, участниках отбора и результатах отбора, в том числе заключенных с участниками отбора соглашениях, является информацией ограниченного доступа, указанная информация не размещается </w:t>
      </w:r>
      <w:r w:rsidRPr="006E7047">
        <w:lastRenderedPageBreak/>
        <w:t>на официальном сайте Министерства).</w:t>
      </w:r>
      <w:proofErr w:type="gramEnd"/>
    </w:p>
    <w:p w:rsidR="00DD6275" w:rsidRPr="006E7047" w:rsidRDefault="00DD6275" w:rsidP="00DD6275">
      <w:pPr>
        <w:pStyle w:val="ConsPlusNormal"/>
        <w:shd w:val="clear" w:color="auto" w:fill="FFFFFF" w:themeFill="background1"/>
        <w:jc w:val="both"/>
      </w:pPr>
      <w:r w:rsidRPr="006E7047">
        <w:t>(</w:t>
      </w:r>
      <w:proofErr w:type="gramStart"/>
      <w:r w:rsidRPr="006E7047">
        <w:t>в</w:t>
      </w:r>
      <w:proofErr w:type="gramEnd"/>
      <w:r w:rsidRPr="006E7047">
        <w:t xml:space="preserve"> ред. </w:t>
      </w:r>
      <w:hyperlink r:id="rId19">
        <w:r w:rsidRPr="006E7047">
          <w:t>Постановления</w:t>
        </w:r>
      </w:hyperlink>
      <w:r w:rsidRPr="006E7047">
        <w:t xml:space="preserve"> Правительства Свердловской области от 03.02.2022 N 59-ПП)</w:t>
      </w:r>
    </w:p>
    <w:p w:rsidR="00DD6275" w:rsidRPr="006E7047" w:rsidRDefault="00DD6275" w:rsidP="00DD6275">
      <w:pPr>
        <w:pStyle w:val="ConsPlusNormal"/>
        <w:shd w:val="clear" w:color="auto" w:fill="FFFFFF" w:themeFill="background1"/>
        <w:spacing w:before="280"/>
        <w:ind w:firstLine="540"/>
        <w:jc w:val="both"/>
      </w:pPr>
      <w:r w:rsidRPr="006E7047">
        <w:t>В объявлении о проведении отбора указываются:</w:t>
      </w:r>
    </w:p>
    <w:p w:rsidR="00DD6275" w:rsidRPr="006E7047" w:rsidRDefault="00DD6275" w:rsidP="00DD6275">
      <w:pPr>
        <w:pStyle w:val="ConsPlusNormal"/>
        <w:shd w:val="clear" w:color="auto" w:fill="FFFFFF" w:themeFill="background1"/>
        <w:spacing w:before="280"/>
        <w:ind w:firstLine="540"/>
        <w:jc w:val="both"/>
      </w:pPr>
      <w:r w:rsidRPr="006E7047">
        <w:t>1) сроки проведения отбора (дата и время начала (окончания) подачи (приема) заявок), которые не могут быть меньше 30 календарных дней, следующих за днем размещения объявления о проведении отбора, а также информация о возможности проведения нескольких этапов отбора с указанием сроков (порядка) их проведения;</w:t>
      </w:r>
    </w:p>
    <w:p w:rsidR="00DD6275" w:rsidRPr="006E7047" w:rsidRDefault="00DD6275" w:rsidP="00DD6275">
      <w:pPr>
        <w:pStyle w:val="ConsPlusNormal"/>
        <w:shd w:val="clear" w:color="auto" w:fill="FFFFFF" w:themeFill="background1"/>
        <w:spacing w:before="280"/>
        <w:ind w:firstLine="540"/>
        <w:jc w:val="both"/>
      </w:pPr>
      <w:r w:rsidRPr="006E7047">
        <w:t>2) место нахождения, почтовый адрес, адрес электронной почты Министерства;</w:t>
      </w:r>
    </w:p>
    <w:p w:rsidR="00DD6275" w:rsidRPr="006E7047" w:rsidRDefault="00DD6275" w:rsidP="00DD6275">
      <w:pPr>
        <w:pStyle w:val="ConsPlusNormal"/>
        <w:shd w:val="clear" w:color="auto" w:fill="FFFFFF" w:themeFill="background1"/>
        <w:spacing w:before="280"/>
        <w:ind w:firstLine="540"/>
        <w:jc w:val="both"/>
      </w:pPr>
      <w:r w:rsidRPr="006E7047">
        <w:t xml:space="preserve">3) результаты предоставления субсидии в соответствии с </w:t>
      </w:r>
      <w:hyperlink w:anchor="P3376">
        <w:r w:rsidRPr="006E7047">
          <w:t>пунктом 31</w:t>
        </w:r>
      </w:hyperlink>
      <w:r w:rsidRPr="006E7047">
        <w:t xml:space="preserve"> настоящего порядка и </w:t>
      </w:r>
      <w:hyperlink w:anchor="P3874">
        <w:r w:rsidRPr="006E7047">
          <w:t>приложением N 5</w:t>
        </w:r>
      </w:hyperlink>
      <w:r w:rsidRPr="006E7047">
        <w:t xml:space="preserve"> к настоящему порядку;</w:t>
      </w:r>
    </w:p>
    <w:p w:rsidR="00DD6275" w:rsidRPr="006E7047" w:rsidRDefault="00DD6275" w:rsidP="00DD6275">
      <w:pPr>
        <w:pStyle w:val="ConsPlusNormal"/>
        <w:shd w:val="clear" w:color="auto" w:fill="FFFFFF" w:themeFill="background1"/>
        <w:spacing w:before="280"/>
        <w:ind w:firstLine="540"/>
        <w:jc w:val="both"/>
      </w:pPr>
      <w:r w:rsidRPr="006E7047">
        <w:t xml:space="preserve">4) требования к участникам отбора и перечень документов, представляемых участниками отбора, в соответствии с </w:t>
      </w:r>
      <w:hyperlink w:anchor="P3260">
        <w:r w:rsidRPr="006E7047">
          <w:t>пунктами 11</w:t>
        </w:r>
      </w:hyperlink>
      <w:r w:rsidRPr="006E7047">
        <w:t xml:space="preserve"> и </w:t>
      </w:r>
      <w:hyperlink w:anchor="P3288">
        <w:r w:rsidRPr="006E7047">
          <w:t>14</w:t>
        </w:r>
      </w:hyperlink>
      <w:r w:rsidRPr="006E7047">
        <w:t xml:space="preserve"> настоящего порядка;</w:t>
      </w:r>
    </w:p>
    <w:p w:rsidR="00DD6275" w:rsidRPr="006E7047" w:rsidRDefault="00DD6275" w:rsidP="00DD6275">
      <w:pPr>
        <w:pStyle w:val="ConsPlusNormal"/>
        <w:shd w:val="clear" w:color="auto" w:fill="FFFFFF" w:themeFill="background1"/>
        <w:spacing w:before="280"/>
        <w:ind w:firstLine="540"/>
        <w:jc w:val="both"/>
      </w:pPr>
      <w:r w:rsidRPr="006E7047">
        <w:t xml:space="preserve">5) порядок подачи заявок и требования, предъявляемые к форме и содержанию заявок, в соответствии с </w:t>
      </w:r>
      <w:hyperlink w:anchor="P3269">
        <w:r w:rsidRPr="006E7047">
          <w:t>частями первой</w:t>
        </w:r>
      </w:hyperlink>
      <w:r w:rsidRPr="006E7047">
        <w:t xml:space="preserve"> и </w:t>
      </w:r>
      <w:hyperlink w:anchor="P3270">
        <w:r w:rsidRPr="006E7047">
          <w:t>второй пункта 12</w:t>
        </w:r>
      </w:hyperlink>
      <w:r w:rsidRPr="006E7047">
        <w:t xml:space="preserve"> настоящего порядка;</w:t>
      </w:r>
    </w:p>
    <w:p w:rsidR="00DD6275" w:rsidRPr="006E7047" w:rsidRDefault="00DD6275" w:rsidP="00DD6275">
      <w:pPr>
        <w:pStyle w:val="ConsPlusNormal"/>
        <w:shd w:val="clear" w:color="auto" w:fill="FFFFFF" w:themeFill="background1"/>
        <w:spacing w:before="280"/>
        <w:ind w:firstLine="540"/>
        <w:jc w:val="both"/>
      </w:pPr>
      <w:r w:rsidRPr="006E7047">
        <w:t xml:space="preserve">6) порядок отзыва заявок, порядок возврата заявок в соответствии с </w:t>
      </w:r>
      <w:hyperlink w:anchor="P3272">
        <w:r w:rsidRPr="006E7047">
          <w:t>частями четвертой</w:t>
        </w:r>
      </w:hyperlink>
      <w:r w:rsidRPr="006E7047">
        <w:t xml:space="preserve"> - </w:t>
      </w:r>
      <w:hyperlink w:anchor="P3274">
        <w:r w:rsidRPr="006E7047">
          <w:t>шестой пункта 12</w:t>
        </w:r>
      </w:hyperlink>
      <w:r w:rsidRPr="006E7047">
        <w:t xml:space="preserve"> настоящего порядка;</w:t>
      </w:r>
    </w:p>
    <w:p w:rsidR="00DD6275" w:rsidRPr="006E7047" w:rsidRDefault="00DD6275" w:rsidP="00DD6275">
      <w:pPr>
        <w:pStyle w:val="ConsPlusNormal"/>
        <w:shd w:val="clear" w:color="auto" w:fill="FFFFFF" w:themeFill="background1"/>
        <w:spacing w:before="280"/>
        <w:ind w:firstLine="540"/>
        <w:jc w:val="both"/>
      </w:pPr>
      <w:r w:rsidRPr="006E7047">
        <w:t>7) порядок, даты начала и окончания срока предоставления участникам отбора разъяснений положений объявления о проведении отбора;</w:t>
      </w:r>
    </w:p>
    <w:p w:rsidR="00DD6275" w:rsidRPr="006E7047" w:rsidRDefault="00DD6275" w:rsidP="00DD6275">
      <w:pPr>
        <w:pStyle w:val="ConsPlusNormal"/>
        <w:shd w:val="clear" w:color="auto" w:fill="FFFFFF" w:themeFill="background1"/>
        <w:spacing w:before="280"/>
        <w:ind w:firstLine="540"/>
        <w:jc w:val="both"/>
      </w:pPr>
      <w:r w:rsidRPr="006E7047">
        <w:t>8) срок, в течение которого победитель (победители) отбора должен (должны) подписать соглашение о предоставлении субсидии (далее - соглашение);</w:t>
      </w:r>
    </w:p>
    <w:p w:rsidR="00DD6275" w:rsidRPr="006E7047" w:rsidRDefault="00DD6275" w:rsidP="00DD6275">
      <w:pPr>
        <w:pStyle w:val="ConsPlusNormal"/>
        <w:shd w:val="clear" w:color="auto" w:fill="FFFFFF" w:themeFill="background1"/>
        <w:spacing w:before="280"/>
        <w:ind w:firstLine="540"/>
        <w:jc w:val="both"/>
      </w:pPr>
      <w:r w:rsidRPr="006E7047">
        <w:t xml:space="preserve">9) условия признания победителя (победителей) отбора </w:t>
      </w:r>
      <w:proofErr w:type="gramStart"/>
      <w:r w:rsidRPr="006E7047">
        <w:t>уклонившимся</w:t>
      </w:r>
      <w:proofErr w:type="gramEnd"/>
      <w:r w:rsidRPr="006E7047">
        <w:t xml:space="preserve"> (уклонившимися) от заключения соглашения;</w:t>
      </w:r>
    </w:p>
    <w:p w:rsidR="00DD6275" w:rsidRPr="006E7047" w:rsidRDefault="00DD6275" w:rsidP="00DD6275">
      <w:pPr>
        <w:pStyle w:val="ConsPlusNormal"/>
        <w:shd w:val="clear" w:color="auto" w:fill="FFFFFF" w:themeFill="background1"/>
        <w:spacing w:before="280"/>
        <w:ind w:firstLine="540"/>
        <w:jc w:val="both"/>
      </w:pPr>
      <w:r w:rsidRPr="006E7047">
        <w:t>10) дата размещения результатов отбора на сайте Министерства;</w:t>
      </w:r>
    </w:p>
    <w:p w:rsidR="00DD6275" w:rsidRPr="006E7047" w:rsidRDefault="00DD6275" w:rsidP="00DD6275">
      <w:pPr>
        <w:pStyle w:val="ConsPlusNormal"/>
        <w:shd w:val="clear" w:color="auto" w:fill="FFFFFF" w:themeFill="background1"/>
        <w:spacing w:before="280"/>
        <w:ind w:firstLine="540"/>
        <w:jc w:val="both"/>
      </w:pPr>
      <w:r w:rsidRPr="006E7047">
        <w:t>11) реквизиты решения о проведении отбора;</w:t>
      </w:r>
    </w:p>
    <w:p w:rsidR="00DD6275" w:rsidRPr="006E7047" w:rsidRDefault="00DD6275" w:rsidP="00DD6275">
      <w:pPr>
        <w:pStyle w:val="ConsPlusNormal"/>
        <w:shd w:val="clear" w:color="auto" w:fill="FFFFFF" w:themeFill="background1"/>
        <w:spacing w:before="280"/>
        <w:ind w:firstLine="540"/>
        <w:jc w:val="both"/>
      </w:pPr>
      <w:r w:rsidRPr="006E7047">
        <w:t>12) реквизиты правового акта Правительства Свердловской области об утверждении порядка проведения отбора и предоставления субсидий промышленным предприятиям;</w:t>
      </w:r>
    </w:p>
    <w:p w:rsidR="00DD6275" w:rsidRPr="006E7047" w:rsidRDefault="00DD6275" w:rsidP="00DD6275">
      <w:pPr>
        <w:pStyle w:val="ConsPlusNormal"/>
        <w:shd w:val="clear" w:color="auto" w:fill="FFFFFF" w:themeFill="background1"/>
        <w:spacing w:before="280"/>
        <w:ind w:firstLine="540"/>
        <w:jc w:val="both"/>
      </w:pPr>
      <w:r w:rsidRPr="006E7047">
        <w:lastRenderedPageBreak/>
        <w:t>13) объем субсидий в соответствии с доведенными до Министерства лимитами бюджетных обязательств на предоставление субсидий на соответствующий финансовый год и плановый период;</w:t>
      </w:r>
    </w:p>
    <w:p w:rsidR="00DD6275" w:rsidRPr="006E7047" w:rsidRDefault="00DD6275" w:rsidP="00DD6275">
      <w:pPr>
        <w:pStyle w:val="ConsPlusNormal"/>
        <w:shd w:val="clear" w:color="auto" w:fill="FFFFFF" w:themeFill="background1"/>
        <w:spacing w:before="280"/>
        <w:ind w:firstLine="540"/>
        <w:jc w:val="both"/>
      </w:pPr>
      <w:r w:rsidRPr="006E7047">
        <w:t xml:space="preserve">14) требования, предъявляемые к форме и содержанию заявок, которые </w:t>
      </w:r>
      <w:proofErr w:type="gramStart"/>
      <w:r w:rsidRPr="006E7047">
        <w:t>включают</w:t>
      </w:r>
      <w:proofErr w:type="gramEnd"/>
      <w:r w:rsidRPr="006E7047">
        <w:t xml:space="preserve"> в том числе согласие на публикацию (размещение) в информационно-телекоммуникационной сети "Интернет" информации об участнике отбора, подаваемой участником отбора заявке, иной информации об участнике отбора, связанной с отбором.</w:t>
      </w:r>
    </w:p>
    <w:p w:rsidR="00DD6275" w:rsidRPr="006E7047" w:rsidRDefault="00DD6275" w:rsidP="00DD6275">
      <w:pPr>
        <w:pStyle w:val="ConsPlusNormal"/>
        <w:shd w:val="clear" w:color="auto" w:fill="FFFFFF" w:themeFill="background1"/>
        <w:spacing w:before="280"/>
        <w:ind w:firstLine="540"/>
        <w:jc w:val="both"/>
      </w:pPr>
      <w:bookmarkStart w:id="3" w:name="P3260"/>
      <w:bookmarkEnd w:id="3"/>
      <w:r w:rsidRPr="006E7047">
        <w:t>11. Требования, которым должен соответствовать участник отбора на дату не ранее 30 календарных дней до 1 числа месяца, в котором планируется проведение отбора:</w:t>
      </w:r>
    </w:p>
    <w:p w:rsidR="00DD6275" w:rsidRPr="006E7047" w:rsidRDefault="00DD6275" w:rsidP="00DD6275">
      <w:pPr>
        <w:pStyle w:val="ConsPlusNormal"/>
        <w:shd w:val="clear" w:color="auto" w:fill="FFFFFF" w:themeFill="background1"/>
        <w:jc w:val="both"/>
      </w:pPr>
      <w:r w:rsidRPr="006E7047">
        <w:t xml:space="preserve">(в ред. </w:t>
      </w:r>
      <w:hyperlink r:id="rId20">
        <w:r w:rsidRPr="006E7047">
          <w:t>Постановления</w:t>
        </w:r>
      </w:hyperlink>
      <w:r w:rsidRPr="006E7047">
        <w:t xml:space="preserve"> Правительства Свердловской области от 20.04.2023 N 275-ПП)</w:t>
      </w:r>
    </w:p>
    <w:p w:rsidR="00DD6275" w:rsidRPr="006E7047" w:rsidRDefault="00DD6275" w:rsidP="00DD6275">
      <w:pPr>
        <w:pStyle w:val="ConsPlusNormal"/>
        <w:shd w:val="clear" w:color="auto" w:fill="FFFFFF" w:themeFill="background1"/>
        <w:spacing w:before="280"/>
        <w:ind w:firstLine="540"/>
        <w:jc w:val="both"/>
      </w:pPr>
      <w:r w:rsidRPr="006E7047">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6275" w:rsidRPr="006E7047" w:rsidRDefault="00DD6275" w:rsidP="00DD6275">
      <w:pPr>
        <w:pStyle w:val="ConsPlusNormal"/>
        <w:shd w:val="clear" w:color="auto" w:fill="FFFFFF" w:themeFill="background1"/>
        <w:spacing w:before="280"/>
        <w:ind w:firstLine="540"/>
        <w:jc w:val="both"/>
      </w:pPr>
      <w:r w:rsidRPr="006E7047">
        <w:t xml:space="preserve">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6E7047">
        <w:t>предоставленных</w:t>
      </w:r>
      <w:proofErr w:type="gramEnd"/>
      <w:r w:rsidRPr="006E7047">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DD6275" w:rsidRPr="006E7047" w:rsidRDefault="00DD6275" w:rsidP="00DD6275">
      <w:pPr>
        <w:pStyle w:val="ConsPlusNormal"/>
        <w:shd w:val="clear" w:color="auto" w:fill="FFFFFF" w:themeFill="background1"/>
        <w:spacing w:before="280"/>
        <w:ind w:firstLine="540"/>
        <w:jc w:val="both"/>
      </w:pPr>
      <w:proofErr w:type="gramStart"/>
      <w:r w:rsidRPr="006E7047">
        <w:t>3)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DD6275" w:rsidRPr="006E7047" w:rsidRDefault="00DD6275" w:rsidP="00DD6275">
      <w:pPr>
        <w:pStyle w:val="ConsPlusNormal"/>
        <w:shd w:val="clear" w:color="auto" w:fill="FFFFFF" w:themeFill="background1"/>
        <w:spacing w:before="280"/>
        <w:ind w:firstLine="540"/>
        <w:jc w:val="both"/>
      </w:pPr>
      <w:proofErr w:type="gramStart"/>
      <w:r w:rsidRPr="006E7047">
        <w:t xml:space="preserve">4) в реестре дисквалифицированных лиц отсутствуют сведения о дисквалифицированных руководителе, членах коллегиального </w:t>
      </w:r>
      <w:r w:rsidRPr="006E7047">
        <w:lastRenderedPageBreak/>
        <w:t>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индивидуальным предпринимателем и физическим лицом - производителем товаров, работ, услуг, являющихся участниками отбора;</w:t>
      </w:r>
      <w:proofErr w:type="gramEnd"/>
    </w:p>
    <w:p w:rsidR="00DD6275" w:rsidRPr="006E7047" w:rsidRDefault="00DD6275" w:rsidP="00DD6275">
      <w:pPr>
        <w:pStyle w:val="ConsPlusNormal"/>
        <w:shd w:val="clear" w:color="auto" w:fill="FFFFFF" w:themeFill="background1"/>
        <w:spacing w:before="280"/>
        <w:ind w:firstLine="540"/>
        <w:jc w:val="both"/>
      </w:pPr>
      <w:proofErr w:type="gramStart"/>
      <w:r w:rsidRPr="006E7047">
        <w:t>5)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6E7047">
        <w:t xml:space="preserve"> офшорных компаний в совокупности превышает 25% (если иное не предусмотрено законодательством Российской Федерации). </w:t>
      </w:r>
      <w:proofErr w:type="gramStart"/>
      <w:r w:rsidRPr="006E7047">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E7047">
        <w:t xml:space="preserve"> публичных акционерных обществ;</w:t>
      </w:r>
    </w:p>
    <w:p w:rsidR="00DD6275" w:rsidRPr="006E7047" w:rsidRDefault="00DD6275" w:rsidP="00DD6275">
      <w:pPr>
        <w:pStyle w:val="ConsPlusNormal"/>
        <w:shd w:val="clear" w:color="auto" w:fill="FFFFFF" w:themeFill="background1"/>
        <w:jc w:val="both"/>
      </w:pPr>
      <w:r w:rsidRPr="006E7047">
        <w:t xml:space="preserve">(подп. 5 в ред. </w:t>
      </w:r>
      <w:hyperlink r:id="rId21">
        <w:r w:rsidRPr="006E7047">
          <w:t>Постановления</w:t>
        </w:r>
      </w:hyperlink>
      <w:r w:rsidRPr="006E7047">
        <w:t xml:space="preserve"> Правительства Свердловской области от 09.03.2023 N 153-ПП)</w:t>
      </w:r>
    </w:p>
    <w:p w:rsidR="00DD6275" w:rsidRPr="006E7047" w:rsidRDefault="00DD6275" w:rsidP="00DD6275">
      <w:pPr>
        <w:pStyle w:val="ConsPlusNormal"/>
        <w:shd w:val="clear" w:color="auto" w:fill="FFFFFF" w:themeFill="background1"/>
        <w:spacing w:before="280"/>
        <w:ind w:firstLine="540"/>
        <w:jc w:val="both"/>
      </w:pPr>
      <w:r w:rsidRPr="006E7047">
        <w:t xml:space="preserve">6) участник отбора не должен получать средства из федерального бюджета (областного бюджета, местного бюджета), из которого планируется предоставление субсидии на цели, указанные в </w:t>
      </w:r>
      <w:hyperlink w:anchor="P3231">
        <w:r w:rsidRPr="006E7047">
          <w:t>пункте 4</w:t>
        </w:r>
      </w:hyperlink>
      <w:r w:rsidRPr="006E7047">
        <w:t xml:space="preserve"> настоящего порядка.</w:t>
      </w:r>
    </w:p>
    <w:p w:rsidR="00DD6275" w:rsidRPr="006E7047" w:rsidRDefault="00DD6275" w:rsidP="00DD6275">
      <w:pPr>
        <w:pStyle w:val="ConsPlusNormal"/>
        <w:shd w:val="clear" w:color="auto" w:fill="FFFFFF" w:themeFill="background1"/>
        <w:spacing w:before="280"/>
        <w:ind w:firstLine="540"/>
        <w:jc w:val="both"/>
      </w:pPr>
      <w:bookmarkStart w:id="4" w:name="P3269"/>
      <w:bookmarkEnd w:id="4"/>
      <w:r w:rsidRPr="006E7047">
        <w:t xml:space="preserve">12. Участник отбора, заинтересованный в получении субсидии, в течение 20 календарных дней со дня размещения на сайте Министерства объявления о проведении отбора подает в Министерство заявку, состоящую из </w:t>
      </w:r>
      <w:hyperlink w:anchor="P3407">
        <w:r w:rsidRPr="006E7047">
          <w:t>заявления</w:t>
        </w:r>
      </w:hyperlink>
      <w:r w:rsidRPr="006E7047">
        <w:t xml:space="preserve"> о предоставлении субсидии (далее - заявление) по форме согласно приложению N 1 к настоящему порядку и документов, указанных в </w:t>
      </w:r>
      <w:hyperlink w:anchor="P3288">
        <w:r w:rsidRPr="006E7047">
          <w:t>пункте 14</w:t>
        </w:r>
      </w:hyperlink>
      <w:r w:rsidRPr="006E7047">
        <w:t xml:space="preserve"> настоящего порядка.</w:t>
      </w:r>
    </w:p>
    <w:p w:rsidR="00DD6275" w:rsidRPr="006E7047" w:rsidRDefault="00DD6275" w:rsidP="00DD6275">
      <w:pPr>
        <w:pStyle w:val="ConsPlusNormal"/>
        <w:shd w:val="clear" w:color="auto" w:fill="FFFFFF" w:themeFill="background1"/>
        <w:spacing w:before="280"/>
        <w:ind w:firstLine="540"/>
        <w:jc w:val="both"/>
      </w:pPr>
      <w:bookmarkStart w:id="5" w:name="P3270"/>
      <w:bookmarkEnd w:id="5"/>
      <w:r w:rsidRPr="006E7047">
        <w:t>Заявка представляется в сброшюрованном, пронумерованном и опечатанном виде в одной или нескольких папках-регистраторах. Вначале подшивается опись документов (с указанием страницы, на которой находится соответствующий документ), входящих в состав заявки.</w:t>
      </w:r>
    </w:p>
    <w:p w:rsidR="00DD6275" w:rsidRPr="006E7047" w:rsidRDefault="00DD6275" w:rsidP="00DD6275">
      <w:pPr>
        <w:pStyle w:val="ConsPlusNormal"/>
        <w:shd w:val="clear" w:color="auto" w:fill="FFFFFF" w:themeFill="background1"/>
        <w:spacing w:before="280"/>
        <w:ind w:firstLine="540"/>
        <w:jc w:val="both"/>
      </w:pPr>
      <w:bookmarkStart w:id="6" w:name="P3271"/>
      <w:bookmarkEnd w:id="6"/>
      <w:r w:rsidRPr="006E7047">
        <w:t xml:space="preserve">Поступившие заявки регистрируются в журнале регистрации заявок. Запись регистрации заявки включает в себя порядковый номер, дату и время регистрации, подпись и расшифровку подписи лица, передавшего заявку </w:t>
      </w:r>
      <w:r w:rsidRPr="006E7047">
        <w:lastRenderedPageBreak/>
        <w:t>должностному лицу - представителю Министерства.</w:t>
      </w:r>
    </w:p>
    <w:p w:rsidR="00DD6275" w:rsidRPr="006E7047" w:rsidRDefault="00DD6275" w:rsidP="00DD6275">
      <w:pPr>
        <w:pStyle w:val="ConsPlusNormal"/>
        <w:shd w:val="clear" w:color="auto" w:fill="FFFFFF" w:themeFill="background1"/>
        <w:spacing w:before="280"/>
        <w:ind w:firstLine="540"/>
        <w:jc w:val="both"/>
      </w:pPr>
      <w:bookmarkStart w:id="7" w:name="P3272"/>
      <w:bookmarkEnd w:id="7"/>
      <w:r w:rsidRPr="006E7047">
        <w:t>Участник отбора вправе в любой момент до даты окончания приема заявок отозвать свою заявку. При отзыве заявки вносится соответствующая запись в журнал регистрации заявок.</w:t>
      </w:r>
    </w:p>
    <w:p w:rsidR="00DD6275" w:rsidRPr="006E7047" w:rsidRDefault="00DD6275" w:rsidP="00DD6275">
      <w:pPr>
        <w:pStyle w:val="ConsPlusNormal"/>
        <w:shd w:val="clear" w:color="auto" w:fill="FFFFFF" w:themeFill="background1"/>
        <w:spacing w:before="280"/>
        <w:ind w:firstLine="540"/>
        <w:jc w:val="both"/>
      </w:pPr>
      <w:r w:rsidRPr="006E7047">
        <w:t xml:space="preserve">При повторном поступлении заявки осуществляется новая запись согласно </w:t>
      </w:r>
      <w:hyperlink w:anchor="P3271">
        <w:r w:rsidRPr="006E7047">
          <w:t>частям третьей</w:t>
        </w:r>
      </w:hyperlink>
      <w:r w:rsidRPr="006E7047">
        <w:t xml:space="preserve"> и </w:t>
      </w:r>
      <w:hyperlink w:anchor="P3272">
        <w:r w:rsidRPr="006E7047">
          <w:t>четвертой</w:t>
        </w:r>
      </w:hyperlink>
      <w:r w:rsidRPr="006E7047">
        <w:t xml:space="preserve"> настоящего пункта.</w:t>
      </w:r>
    </w:p>
    <w:p w:rsidR="00DD6275" w:rsidRPr="006E7047" w:rsidRDefault="00DD6275" w:rsidP="00DD6275">
      <w:pPr>
        <w:pStyle w:val="ConsPlusNormal"/>
        <w:shd w:val="clear" w:color="auto" w:fill="FFFFFF" w:themeFill="background1"/>
        <w:spacing w:before="280"/>
        <w:ind w:firstLine="540"/>
        <w:jc w:val="both"/>
      </w:pPr>
      <w:bookmarkStart w:id="8" w:name="P3274"/>
      <w:bookmarkEnd w:id="8"/>
      <w:r w:rsidRPr="006E7047">
        <w:t>По окончании срока приема заявок представленные заявки не возвращаются и хранятся в Министерстве.</w:t>
      </w:r>
    </w:p>
    <w:p w:rsidR="00DD6275" w:rsidRPr="006E7047" w:rsidRDefault="00DD6275" w:rsidP="00DD6275">
      <w:pPr>
        <w:pStyle w:val="ConsPlusNormal"/>
        <w:shd w:val="clear" w:color="auto" w:fill="FFFFFF" w:themeFill="background1"/>
        <w:spacing w:before="280"/>
        <w:ind w:firstLine="540"/>
        <w:jc w:val="both"/>
      </w:pPr>
      <w:r w:rsidRPr="006E7047">
        <w:t>13. Министерство:</w:t>
      </w:r>
    </w:p>
    <w:p w:rsidR="00DD6275" w:rsidRPr="006E7047" w:rsidRDefault="00DD6275" w:rsidP="00DD6275">
      <w:pPr>
        <w:pStyle w:val="ConsPlusNormal"/>
        <w:shd w:val="clear" w:color="auto" w:fill="FFFFFF" w:themeFill="background1"/>
        <w:spacing w:before="280"/>
        <w:ind w:firstLine="540"/>
        <w:jc w:val="both"/>
      </w:pPr>
      <w:proofErr w:type="gramStart"/>
      <w:r w:rsidRPr="006E7047">
        <w:t>1) осуществляет прием и рассмотрение заявок;</w:t>
      </w:r>
      <w:proofErr w:type="gramEnd"/>
    </w:p>
    <w:p w:rsidR="00DD6275" w:rsidRPr="006E7047" w:rsidRDefault="00DD6275" w:rsidP="00DD6275">
      <w:pPr>
        <w:pStyle w:val="ConsPlusNormal"/>
        <w:shd w:val="clear" w:color="auto" w:fill="FFFFFF" w:themeFill="background1"/>
        <w:spacing w:before="280"/>
        <w:ind w:firstLine="540"/>
        <w:jc w:val="both"/>
      </w:pPr>
      <w:proofErr w:type="gramStart"/>
      <w:r w:rsidRPr="006E7047">
        <w:t>2) формирует и утверждает состав комиссии по отбору промышленных предприятий (участников отбора) на право предоставления субсидий из областного бюджета на возмещение части затрат на реализацию инвестиционных проектов по модернизации и техническому перевооружению производственных мощностей, направленных на создание и (или) развитие производства новой высокотехнологичной конкурентоспособной продукции (далее - комиссия), а также утверждает положение о комиссии;</w:t>
      </w:r>
      <w:proofErr w:type="gramEnd"/>
    </w:p>
    <w:p w:rsidR="00DD6275" w:rsidRPr="006E7047" w:rsidRDefault="00DD6275" w:rsidP="00DD6275">
      <w:pPr>
        <w:pStyle w:val="ConsPlusNormal"/>
        <w:shd w:val="clear" w:color="auto" w:fill="FFFFFF" w:themeFill="background1"/>
        <w:spacing w:before="280"/>
        <w:ind w:firstLine="540"/>
        <w:jc w:val="both"/>
      </w:pPr>
      <w:r w:rsidRPr="006E7047">
        <w:t>3) готовит материалы для рассмотрения заявок на заседании комиссии;</w:t>
      </w:r>
    </w:p>
    <w:p w:rsidR="00DD6275" w:rsidRPr="006E7047" w:rsidRDefault="00DD6275" w:rsidP="00DD6275">
      <w:pPr>
        <w:pStyle w:val="ConsPlusNormal"/>
        <w:shd w:val="clear" w:color="auto" w:fill="FFFFFF" w:themeFill="background1"/>
        <w:spacing w:before="280"/>
        <w:ind w:firstLine="540"/>
        <w:jc w:val="both"/>
      </w:pPr>
      <w:r w:rsidRPr="006E7047">
        <w:t>4) по результатам рассмотрения заявок на заседании комиссии подводит итоги отбора, в том числе определяет промышленные предприятия, прошедшие отбор;</w:t>
      </w:r>
    </w:p>
    <w:p w:rsidR="00DD6275" w:rsidRPr="006E7047" w:rsidRDefault="00DD6275" w:rsidP="00DD6275">
      <w:pPr>
        <w:pStyle w:val="ConsPlusNormal"/>
        <w:shd w:val="clear" w:color="auto" w:fill="FFFFFF" w:themeFill="background1"/>
        <w:spacing w:before="280"/>
        <w:ind w:firstLine="540"/>
        <w:jc w:val="both"/>
      </w:pPr>
      <w:r w:rsidRPr="006E7047">
        <w:t>5) формирует проект Перечня;</w:t>
      </w:r>
    </w:p>
    <w:p w:rsidR="00DD6275" w:rsidRPr="006E7047" w:rsidRDefault="00DD6275" w:rsidP="00DD6275">
      <w:pPr>
        <w:pStyle w:val="ConsPlusNormal"/>
        <w:shd w:val="clear" w:color="auto" w:fill="FFFFFF" w:themeFill="background1"/>
        <w:spacing w:before="280"/>
        <w:ind w:firstLine="540"/>
        <w:jc w:val="both"/>
      </w:pPr>
      <w:proofErr w:type="gramStart"/>
      <w:r w:rsidRPr="006E7047">
        <w:t xml:space="preserve">6) размещает не позднее 14 календарного дня, следующего за днем определения победителя (победителей) отбора (с соблюдением сроков, установленных </w:t>
      </w:r>
      <w:hyperlink r:id="rId22">
        <w:r w:rsidRPr="006E7047">
          <w:t>пунктом 26.2</w:t>
        </w:r>
      </w:hyperlink>
      <w:r w:rsidRPr="006E7047">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w:t>
      </w:r>
      <w:proofErr w:type="gramEnd"/>
      <w:r w:rsidRPr="006E7047">
        <w:t xml:space="preserve">),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на сайте Министерства информацию о результатах рассмотрения заявок, </w:t>
      </w:r>
      <w:r w:rsidRPr="006E7047">
        <w:lastRenderedPageBreak/>
        <w:t>включающую следующие сведения:</w:t>
      </w:r>
    </w:p>
    <w:p w:rsidR="00DD6275" w:rsidRPr="006E7047" w:rsidRDefault="00DD6275" w:rsidP="00DD6275">
      <w:pPr>
        <w:pStyle w:val="ConsPlusNormal"/>
        <w:shd w:val="clear" w:color="auto" w:fill="FFFFFF" w:themeFill="background1"/>
        <w:spacing w:before="280"/>
        <w:ind w:firstLine="540"/>
        <w:jc w:val="both"/>
      </w:pPr>
      <w:r w:rsidRPr="006E7047">
        <w:t>дата, время и место проведения рассмотрения заявок;</w:t>
      </w:r>
    </w:p>
    <w:p w:rsidR="00DD6275" w:rsidRPr="006E7047" w:rsidRDefault="00DD6275" w:rsidP="00DD6275">
      <w:pPr>
        <w:pStyle w:val="ConsPlusNormal"/>
        <w:shd w:val="clear" w:color="auto" w:fill="FFFFFF" w:themeFill="background1"/>
        <w:spacing w:before="280"/>
        <w:ind w:firstLine="540"/>
        <w:jc w:val="both"/>
      </w:pPr>
      <w:r w:rsidRPr="006E7047">
        <w:t>дата, время и место оценки заявок;</w:t>
      </w:r>
    </w:p>
    <w:p w:rsidR="00DD6275" w:rsidRPr="006E7047" w:rsidRDefault="00DD6275" w:rsidP="00DD6275">
      <w:pPr>
        <w:pStyle w:val="ConsPlusNormal"/>
        <w:shd w:val="clear" w:color="auto" w:fill="FFFFFF" w:themeFill="background1"/>
        <w:spacing w:before="280"/>
        <w:ind w:firstLine="540"/>
        <w:jc w:val="both"/>
      </w:pPr>
      <w:r w:rsidRPr="006E7047">
        <w:t>информация об участниках отбора, заявки которых были рассмотрены;</w:t>
      </w:r>
    </w:p>
    <w:p w:rsidR="00DD6275" w:rsidRPr="006E7047" w:rsidRDefault="00DD6275" w:rsidP="00DD6275">
      <w:pPr>
        <w:pStyle w:val="ConsPlusNormal"/>
        <w:shd w:val="clear" w:color="auto" w:fill="FFFFFF" w:themeFill="background1"/>
        <w:spacing w:before="280"/>
        <w:ind w:firstLine="540"/>
        <w:jc w:val="both"/>
      </w:pPr>
      <w:r w:rsidRPr="006E7047">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указанные заявки;</w:t>
      </w:r>
    </w:p>
    <w:p w:rsidR="00DD6275" w:rsidRPr="006E7047" w:rsidRDefault="00DD6275" w:rsidP="00DD6275">
      <w:pPr>
        <w:pStyle w:val="ConsPlusNormal"/>
        <w:shd w:val="clear" w:color="auto" w:fill="FFFFFF" w:themeFill="background1"/>
        <w:spacing w:before="280"/>
        <w:ind w:firstLine="540"/>
        <w:jc w:val="both"/>
      </w:pPr>
      <w:r w:rsidRPr="006E7047">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указанным заявкам порядковых номеров;</w:t>
      </w:r>
    </w:p>
    <w:p w:rsidR="00DD6275" w:rsidRPr="006E7047" w:rsidRDefault="00DD6275" w:rsidP="00DD6275">
      <w:pPr>
        <w:pStyle w:val="ConsPlusNormal"/>
        <w:shd w:val="clear" w:color="auto" w:fill="FFFFFF" w:themeFill="background1"/>
        <w:spacing w:before="280"/>
        <w:ind w:firstLine="540"/>
        <w:jc w:val="both"/>
      </w:pPr>
      <w:proofErr w:type="gramStart"/>
      <w:r w:rsidRPr="006E7047">
        <w:t>наименование участника (участников) отбора, с которым (которыми) заключается (заключаются) соглашение (соглашения), и размер предоставляемой ему (им) субсидии.</w:t>
      </w:r>
      <w:proofErr w:type="gramEnd"/>
    </w:p>
    <w:p w:rsidR="00DD6275" w:rsidRPr="006E7047" w:rsidRDefault="00DD6275" w:rsidP="00DD6275">
      <w:pPr>
        <w:pStyle w:val="ConsPlusNormal"/>
        <w:shd w:val="clear" w:color="auto" w:fill="FFFFFF" w:themeFill="background1"/>
        <w:spacing w:before="280"/>
        <w:ind w:firstLine="540"/>
        <w:jc w:val="both"/>
      </w:pPr>
      <w:bookmarkStart w:id="9" w:name="P3288"/>
      <w:bookmarkEnd w:id="9"/>
      <w:r w:rsidRPr="006E7047">
        <w:t>14. Участники отбора к заявлению прилагают следующие документы:</w:t>
      </w:r>
    </w:p>
    <w:p w:rsidR="00DD6275" w:rsidRPr="006E7047" w:rsidRDefault="00DD6275" w:rsidP="00DD6275">
      <w:pPr>
        <w:pStyle w:val="ConsPlusNormal"/>
        <w:shd w:val="clear" w:color="auto" w:fill="FFFFFF" w:themeFill="background1"/>
        <w:spacing w:before="280"/>
        <w:ind w:firstLine="540"/>
        <w:jc w:val="both"/>
      </w:pPr>
      <w:r w:rsidRPr="006E7047">
        <w:t xml:space="preserve">1) </w:t>
      </w:r>
      <w:hyperlink w:anchor="P3493">
        <w:r w:rsidRPr="006E7047">
          <w:t>паспорт</w:t>
        </w:r>
      </w:hyperlink>
      <w:r w:rsidRPr="006E7047">
        <w:t xml:space="preserve"> инвестиционного проекта по форме согласно приложению N 2 к настоящему порядку;</w:t>
      </w:r>
    </w:p>
    <w:p w:rsidR="00DD6275" w:rsidRPr="006E7047" w:rsidRDefault="00DD6275" w:rsidP="00DD6275">
      <w:pPr>
        <w:pStyle w:val="ConsPlusNormal"/>
        <w:shd w:val="clear" w:color="auto" w:fill="FFFFFF" w:themeFill="background1"/>
        <w:spacing w:before="280"/>
        <w:ind w:firstLine="540"/>
        <w:jc w:val="both"/>
      </w:pPr>
      <w:proofErr w:type="gramStart"/>
      <w:r w:rsidRPr="006E7047">
        <w:t>2) заверенные подписью руководителя юридического лица и печатью юридического лица (при наличии печати) копии учредительных документов участника отбора;</w:t>
      </w:r>
      <w:proofErr w:type="gramEnd"/>
    </w:p>
    <w:p w:rsidR="00DD6275" w:rsidRPr="006E7047" w:rsidRDefault="00DD6275" w:rsidP="00DD6275">
      <w:pPr>
        <w:pStyle w:val="ConsPlusNormal"/>
        <w:shd w:val="clear" w:color="auto" w:fill="FFFFFF" w:themeFill="background1"/>
        <w:spacing w:before="280"/>
        <w:ind w:firstLine="540"/>
        <w:jc w:val="both"/>
      </w:pPr>
      <w:r w:rsidRPr="006E7047">
        <w:t xml:space="preserve">3) копия годового бухгалтерского (финансового) отчета за предыдущий финансовый год, включающего бухгалтерский баланс и финансовые результаты (формы утверждены </w:t>
      </w:r>
      <w:hyperlink r:id="rId23">
        <w:r w:rsidRPr="006E7047">
          <w:t>Приказом</w:t>
        </w:r>
      </w:hyperlink>
      <w:r w:rsidRPr="006E7047">
        <w:t xml:space="preserve"> Министерства финансов Российской Федерации от 02.07.2010 N </w:t>
      </w:r>
      <w:proofErr w:type="spellStart"/>
      <w:r w:rsidRPr="006E7047">
        <w:t>66н</w:t>
      </w:r>
      <w:proofErr w:type="spellEnd"/>
      <w:r w:rsidRPr="006E7047">
        <w:t xml:space="preserve"> "О формах бухгалтерской отчетности организаций"), с отметкой налогового органа о принятии;</w:t>
      </w:r>
    </w:p>
    <w:p w:rsidR="00DD6275" w:rsidRPr="006E7047" w:rsidRDefault="00DD6275" w:rsidP="00DD6275">
      <w:pPr>
        <w:pStyle w:val="ConsPlusNormal"/>
        <w:shd w:val="clear" w:color="auto" w:fill="FFFFFF" w:themeFill="background1"/>
        <w:spacing w:before="280"/>
        <w:ind w:firstLine="540"/>
        <w:jc w:val="both"/>
      </w:pPr>
      <w:r w:rsidRPr="006E7047">
        <w:t>4) справка, подписанная руководителем промышленного предприятия, подтверждающая, что промышленное предприятие в текущем финансовом году не получает из бюджетов бюджетной системы Российской Федерации субсидии на возмещение одних и тех же видов расходов, связанных с реализацией заявленного инвестиционного проекта;</w:t>
      </w:r>
    </w:p>
    <w:p w:rsidR="00DD6275" w:rsidRPr="006E7047" w:rsidRDefault="00DD6275" w:rsidP="00DD6275">
      <w:pPr>
        <w:pStyle w:val="ConsPlusNormal"/>
        <w:shd w:val="clear" w:color="auto" w:fill="FFFFFF" w:themeFill="background1"/>
        <w:spacing w:before="280"/>
        <w:ind w:firstLine="540"/>
        <w:jc w:val="both"/>
      </w:pPr>
      <w:proofErr w:type="gramStart"/>
      <w:r w:rsidRPr="006E7047">
        <w:t xml:space="preserve">5) копия сведений о среднесписочной численности работников участника отбора за предшествующий календарный год (форма утверждена </w:t>
      </w:r>
      <w:hyperlink r:id="rId24">
        <w:r w:rsidRPr="006E7047">
          <w:t>Приказом</w:t>
        </w:r>
      </w:hyperlink>
      <w:r w:rsidRPr="006E7047">
        <w:t xml:space="preserve"> Федеральной налоговой службы от 18.09.2019 N </w:t>
      </w:r>
      <w:proofErr w:type="spellStart"/>
      <w:r w:rsidRPr="006E7047">
        <w:t>ММВ</w:t>
      </w:r>
      <w:proofErr w:type="spellEnd"/>
      <w:r w:rsidRPr="006E7047">
        <w:t xml:space="preserve">-7-11/470@ "Об утверждении формы расчета по страховым взносам, порядка ее </w:t>
      </w:r>
      <w:r w:rsidRPr="006E7047">
        <w:lastRenderedPageBreak/>
        <w:t xml:space="preserve">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w:t>
      </w:r>
      <w:proofErr w:type="spellStart"/>
      <w:r w:rsidRPr="006E7047">
        <w:t>ММВ</w:t>
      </w:r>
      <w:proofErr w:type="spellEnd"/>
      <w:r w:rsidRPr="006E7047">
        <w:t>-7-11/551@"), заверенная</w:t>
      </w:r>
      <w:proofErr w:type="gramEnd"/>
      <w:r w:rsidRPr="006E7047">
        <w:t xml:space="preserve"> подписью руководителя участника отбора и печатью (при наличии);</w:t>
      </w:r>
    </w:p>
    <w:p w:rsidR="00DD6275" w:rsidRPr="006E7047" w:rsidRDefault="00DD6275" w:rsidP="00DD6275">
      <w:pPr>
        <w:pStyle w:val="ConsPlusNormal"/>
        <w:shd w:val="clear" w:color="auto" w:fill="FFFFFF" w:themeFill="background1"/>
        <w:spacing w:before="280"/>
        <w:ind w:firstLine="540"/>
        <w:jc w:val="both"/>
      </w:pPr>
      <w:r w:rsidRPr="006E7047">
        <w:t>6) справка, подписанная руководителем промышленного предприятия, подтверждающая объем отгруженных товаров собственного производства, выполненных работ (услуг) за год, предшествующий году подачи заявки;</w:t>
      </w:r>
    </w:p>
    <w:p w:rsidR="00DD6275" w:rsidRPr="006E7047" w:rsidRDefault="00DD6275" w:rsidP="00DD6275">
      <w:pPr>
        <w:pStyle w:val="ConsPlusNormal"/>
        <w:shd w:val="clear" w:color="auto" w:fill="FFFFFF" w:themeFill="background1"/>
        <w:spacing w:before="280"/>
        <w:ind w:firstLine="540"/>
        <w:jc w:val="both"/>
      </w:pPr>
      <w:r w:rsidRPr="006E7047">
        <w:t>7) справка, подписанная руководителем промышленного предприятия, подтверждающая объем отгруженной инновационной продукции (товаров, работ, услуг) за год, предшествующий году подачи заявки;</w:t>
      </w:r>
    </w:p>
    <w:p w:rsidR="00DD6275" w:rsidRPr="006E7047" w:rsidRDefault="00DD6275" w:rsidP="00DD6275">
      <w:pPr>
        <w:pStyle w:val="ConsPlusNormal"/>
        <w:shd w:val="clear" w:color="auto" w:fill="FFFFFF" w:themeFill="background1"/>
        <w:spacing w:before="280"/>
        <w:ind w:firstLine="540"/>
        <w:jc w:val="both"/>
      </w:pPr>
      <w:r w:rsidRPr="006E7047">
        <w:t>8) справка, подписанная руководителем промышленного предприятия, подтверждающая фактический объем внебюджетных средств, направленных на реализацию инвестиционного проекта за период его реализации (на дату подачи заявки), в том числе с разбивкой по годам;</w:t>
      </w:r>
    </w:p>
    <w:p w:rsidR="00DD6275" w:rsidRPr="006E7047" w:rsidRDefault="00DD6275" w:rsidP="00DD6275">
      <w:pPr>
        <w:pStyle w:val="ConsPlusNormal"/>
        <w:shd w:val="clear" w:color="auto" w:fill="FFFFFF" w:themeFill="background1"/>
        <w:spacing w:before="280"/>
        <w:ind w:firstLine="540"/>
        <w:jc w:val="both"/>
      </w:pPr>
      <w:r w:rsidRPr="006E7047">
        <w:t xml:space="preserve">9) </w:t>
      </w:r>
      <w:hyperlink w:anchor="P3709">
        <w:r w:rsidRPr="006E7047">
          <w:t>справка</w:t>
        </w:r>
      </w:hyperlink>
      <w:r w:rsidRPr="006E7047">
        <w:t xml:space="preserve"> о фактически понесенных затратах по форме согласно приложению N 3 к настоящему порядку;</w:t>
      </w:r>
    </w:p>
    <w:p w:rsidR="00DD6275" w:rsidRPr="006E7047" w:rsidRDefault="00DD6275" w:rsidP="00DD6275">
      <w:pPr>
        <w:pStyle w:val="ConsPlusNormal"/>
        <w:shd w:val="clear" w:color="auto" w:fill="FFFFFF" w:themeFill="background1"/>
        <w:spacing w:before="280"/>
        <w:ind w:firstLine="540"/>
        <w:jc w:val="both"/>
      </w:pPr>
      <w:r w:rsidRPr="006E7047">
        <w:t xml:space="preserve">10) технико-экономическое обоснование инвестиционного проекта, заверенное подписью руководителя промышленного предприятия и печатью (при наличии), предусматривающее характеристику инвестиционного проекта, указанную в </w:t>
      </w:r>
      <w:hyperlink w:anchor="P3493">
        <w:r w:rsidRPr="006E7047">
          <w:t>приложении N 2</w:t>
        </w:r>
      </w:hyperlink>
      <w:r w:rsidRPr="006E7047">
        <w:t xml:space="preserve"> к настоящему порядку;</w:t>
      </w:r>
    </w:p>
    <w:p w:rsidR="00DD6275" w:rsidRPr="006E7047" w:rsidRDefault="00DD6275" w:rsidP="00DD6275">
      <w:pPr>
        <w:pStyle w:val="ConsPlusNormal"/>
        <w:shd w:val="clear" w:color="auto" w:fill="FFFFFF" w:themeFill="background1"/>
        <w:spacing w:before="280"/>
        <w:ind w:firstLine="540"/>
        <w:jc w:val="both"/>
      </w:pPr>
      <w:r w:rsidRPr="006E7047">
        <w:t>11)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выданная не ранее 30 календарных дней до даты подачи заявки;</w:t>
      </w:r>
    </w:p>
    <w:p w:rsidR="00DD6275" w:rsidRPr="006E7047" w:rsidRDefault="00DD6275" w:rsidP="00DD6275">
      <w:pPr>
        <w:pStyle w:val="ConsPlusNormal"/>
        <w:shd w:val="clear" w:color="auto" w:fill="FFFFFF" w:themeFill="background1"/>
        <w:spacing w:before="280"/>
        <w:ind w:firstLine="540"/>
        <w:jc w:val="both"/>
      </w:pPr>
      <w:r w:rsidRPr="006E7047">
        <w:t>12) справка налогового органа, подтверждающая отсутствие у промышленного предприятия на дату не ранее 30 календарных дней до даты подачи заявки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D6275" w:rsidRPr="006E7047" w:rsidRDefault="00DD6275" w:rsidP="00DD6275">
      <w:pPr>
        <w:pStyle w:val="ConsPlusNormal"/>
        <w:shd w:val="clear" w:color="auto" w:fill="FFFFFF" w:themeFill="background1"/>
        <w:jc w:val="both"/>
      </w:pPr>
      <w:r w:rsidRPr="006E7047">
        <w:t xml:space="preserve">(подп. 12 в ред. </w:t>
      </w:r>
      <w:hyperlink r:id="rId25">
        <w:r w:rsidRPr="006E7047">
          <w:t>Постановления</w:t>
        </w:r>
      </w:hyperlink>
      <w:r w:rsidRPr="006E7047">
        <w:t xml:space="preserve"> Правительства Свердловской области от 09.03.2023 N 153-ПП)</w:t>
      </w:r>
    </w:p>
    <w:p w:rsidR="00DD6275" w:rsidRPr="006E7047" w:rsidRDefault="00DD6275" w:rsidP="00DD6275">
      <w:pPr>
        <w:pStyle w:val="ConsPlusNormal"/>
        <w:shd w:val="clear" w:color="auto" w:fill="FFFFFF" w:themeFill="background1"/>
        <w:spacing w:before="280"/>
        <w:ind w:firstLine="540"/>
        <w:jc w:val="both"/>
      </w:pPr>
      <w:r w:rsidRPr="006E7047">
        <w:t xml:space="preserve">13) утратил силу. - </w:t>
      </w:r>
      <w:hyperlink r:id="rId26">
        <w:proofErr w:type="gramStart"/>
        <w:r w:rsidRPr="006E7047">
          <w:t>Постановление</w:t>
        </w:r>
      </w:hyperlink>
      <w:r w:rsidRPr="006E7047">
        <w:t xml:space="preserve"> Правительства Свердловской области от 09.03.2023 N 153-ПП;</w:t>
      </w:r>
      <w:proofErr w:type="gramEnd"/>
    </w:p>
    <w:p w:rsidR="00DD6275" w:rsidRPr="006E7047" w:rsidRDefault="00DD6275" w:rsidP="00DD6275">
      <w:pPr>
        <w:pStyle w:val="ConsPlusNormal"/>
        <w:shd w:val="clear" w:color="auto" w:fill="FFFFFF" w:themeFill="background1"/>
        <w:spacing w:before="280"/>
        <w:ind w:firstLine="540"/>
        <w:jc w:val="both"/>
      </w:pPr>
      <w:r w:rsidRPr="006E7047">
        <w:t>14) сведения об отсутствии в отношении промышленного предприятия процедуры банкротства в Едином федеральном реестре сведений о банкротстве.</w:t>
      </w:r>
    </w:p>
    <w:p w:rsidR="00DD6275" w:rsidRPr="006E7047" w:rsidRDefault="00DD6275" w:rsidP="00DD6275">
      <w:pPr>
        <w:pStyle w:val="ConsPlusNormal"/>
        <w:shd w:val="clear" w:color="auto" w:fill="FFFFFF" w:themeFill="background1"/>
        <w:spacing w:before="280"/>
        <w:ind w:firstLine="540"/>
        <w:jc w:val="both"/>
      </w:pPr>
      <w:r w:rsidRPr="006E7047">
        <w:lastRenderedPageBreak/>
        <w:t>Ответственность за полноту заявки, ее содержание и соответствие требованиям настоящего порядка несут промышленные предприятия.</w:t>
      </w:r>
    </w:p>
    <w:p w:rsidR="00DD6275" w:rsidRPr="006E7047" w:rsidRDefault="00DD6275" w:rsidP="00DD6275">
      <w:pPr>
        <w:pStyle w:val="ConsPlusNormal"/>
        <w:shd w:val="clear" w:color="auto" w:fill="FFFFFF" w:themeFill="background1"/>
        <w:spacing w:before="280"/>
        <w:ind w:firstLine="540"/>
        <w:jc w:val="both"/>
      </w:pPr>
      <w:r w:rsidRPr="006E7047">
        <w:t xml:space="preserve">15. К документам, указанным в </w:t>
      </w:r>
      <w:hyperlink w:anchor="P3288">
        <w:r w:rsidRPr="006E7047">
          <w:t>части первой пункта 14</w:t>
        </w:r>
      </w:hyperlink>
      <w:r w:rsidRPr="006E7047">
        <w:t xml:space="preserve"> настоящего порядка, предъявляются следующие обязательные требования:</w:t>
      </w:r>
    </w:p>
    <w:p w:rsidR="00DD6275" w:rsidRPr="006E7047" w:rsidRDefault="00DD6275" w:rsidP="00DD6275">
      <w:pPr>
        <w:pStyle w:val="ConsPlusNormal"/>
        <w:shd w:val="clear" w:color="auto" w:fill="FFFFFF" w:themeFill="background1"/>
        <w:spacing w:before="280"/>
        <w:ind w:firstLine="540"/>
        <w:jc w:val="both"/>
      </w:pPr>
      <w:r w:rsidRPr="006E7047">
        <w:t>1) оформление на русском языке;</w:t>
      </w:r>
    </w:p>
    <w:p w:rsidR="00DD6275" w:rsidRPr="006E7047" w:rsidRDefault="00DD6275" w:rsidP="00DD6275">
      <w:pPr>
        <w:pStyle w:val="ConsPlusNormal"/>
        <w:shd w:val="clear" w:color="auto" w:fill="FFFFFF" w:themeFill="background1"/>
        <w:spacing w:before="280"/>
        <w:ind w:firstLine="540"/>
        <w:jc w:val="both"/>
      </w:pPr>
      <w:r w:rsidRPr="006E7047">
        <w:t>2) отсутствие подчисток и исправлений. Допустимы исправления, оформленные в соответствии с установленными правилами делопроизводства.</w:t>
      </w:r>
    </w:p>
    <w:p w:rsidR="00DD6275" w:rsidRPr="006E7047" w:rsidRDefault="00DD6275" w:rsidP="00DD6275">
      <w:pPr>
        <w:pStyle w:val="ConsPlusNormal"/>
        <w:shd w:val="clear" w:color="auto" w:fill="FFFFFF" w:themeFill="background1"/>
        <w:spacing w:before="280"/>
        <w:ind w:firstLine="540"/>
        <w:jc w:val="both"/>
      </w:pPr>
      <w:r w:rsidRPr="006E7047">
        <w:t>16. Комиссия формируется численностью не менее 10 человек. В состав комиссии входят депутаты Законодательного Собрания Свердловской области, представители исполнительных органов государственной власти Свердловской области и (или) Аппарата Губернатора Свердловской области и Правительства Свердловской области, научных и общественных организаций (объединений). Председателем комиссии является Министр промышленности и науки Свердловской области.</w:t>
      </w:r>
    </w:p>
    <w:p w:rsidR="00DD6275" w:rsidRPr="006E7047" w:rsidRDefault="00DD6275" w:rsidP="00DD6275">
      <w:pPr>
        <w:pStyle w:val="ConsPlusNormal"/>
        <w:shd w:val="clear" w:color="auto" w:fill="FFFFFF" w:themeFill="background1"/>
        <w:spacing w:before="280"/>
        <w:ind w:firstLine="540"/>
        <w:jc w:val="both"/>
      </w:pPr>
      <w:r w:rsidRPr="006E7047">
        <w:t xml:space="preserve">По окончании срока приема заявок комиссия рассматривает поступившие документы на соответствие требованиям, указанным в </w:t>
      </w:r>
      <w:hyperlink w:anchor="P3260">
        <w:r w:rsidRPr="006E7047">
          <w:t>пунктах 11</w:t>
        </w:r>
      </w:hyperlink>
      <w:r w:rsidRPr="006E7047">
        <w:t xml:space="preserve"> и </w:t>
      </w:r>
      <w:hyperlink w:anchor="P3288">
        <w:r w:rsidRPr="006E7047">
          <w:t>14</w:t>
        </w:r>
      </w:hyperlink>
      <w:r w:rsidRPr="006E7047">
        <w:t xml:space="preserve"> настоящего порядка.</w:t>
      </w:r>
    </w:p>
    <w:p w:rsidR="00DD6275" w:rsidRPr="006E7047" w:rsidRDefault="00DD6275" w:rsidP="00DD6275">
      <w:pPr>
        <w:pStyle w:val="ConsPlusNormal"/>
        <w:shd w:val="clear" w:color="auto" w:fill="FFFFFF" w:themeFill="background1"/>
        <w:spacing w:before="280"/>
        <w:ind w:firstLine="540"/>
        <w:jc w:val="both"/>
      </w:pPr>
      <w:r w:rsidRPr="006E7047">
        <w:t>По результатам первичного рассмотрения заявок на заседании комиссии оформляется протокол заседания комиссии о допуске промышленных предприятий к отбору, срок его утверждения - не более 10 календарных дней со дня проведения заседания комиссии по первичному рассмотрению заявок.</w:t>
      </w:r>
    </w:p>
    <w:p w:rsidR="00DD6275" w:rsidRPr="006E7047" w:rsidRDefault="00DD6275" w:rsidP="00DD6275">
      <w:pPr>
        <w:pStyle w:val="ConsPlusNormal"/>
        <w:shd w:val="clear" w:color="auto" w:fill="FFFFFF" w:themeFill="background1"/>
        <w:spacing w:before="280"/>
        <w:ind w:firstLine="540"/>
        <w:jc w:val="both"/>
      </w:pPr>
      <w:r w:rsidRPr="006E7047">
        <w:t>Решение комиссии о предоставлении или об отказе в предоставлении субсидий промышленным предприятиям принимается простым большинством голосов и оформляется протоколом заседания комиссии о результатах отбора, который подписывается всеми членами комиссии, присутствовавшими на заседании комиссии. При равенстве голосов членов комиссии решающим является голос председательствующего на заседании комиссии.</w:t>
      </w:r>
    </w:p>
    <w:p w:rsidR="00DD6275" w:rsidRPr="006E7047" w:rsidRDefault="00DD6275" w:rsidP="00DD6275">
      <w:pPr>
        <w:pStyle w:val="ConsPlusNormal"/>
        <w:shd w:val="clear" w:color="auto" w:fill="FFFFFF" w:themeFill="background1"/>
        <w:spacing w:before="280"/>
        <w:ind w:firstLine="540"/>
        <w:jc w:val="both"/>
      </w:pPr>
      <w:r w:rsidRPr="006E7047">
        <w:t>Комиссия вправе:</w:t>
      </w:r>
    </w:p>
    <w:p w:rsidR="00DD6275" w:rsidRPr="006E7047" w:rsidRDefault="00DD6275" w:rsidP="00DD6275">
      <w:pPr>
        <w:pStyle w:val="ConsPlusNormal"/>
        <w:shd w:val="clear" w:color="auto" w:fill="FFFFFF" w:themeFill="background1"/>
        <w:spacing w:before="280"/>
        <w:ind w:firstLine="540"/>
        <w:jc w:val="both"/>
      </w:pPr>
      <w:r w:rsidRPr="006E7047">
        <w:t>1) запрашивать у исполнительных органов государственной власти Свердловской области информацию и материалы, необходимые для осуществления деятельности комиссии;</w:t>
      </w:r>
    </w:p>
    <w:p w:rsidR="00DD6275" w:rsidRPr="006E7047" w:rsidRDefault="00DD6275" w:rsidP="00DD6275">
      <w:pPr>
        <w:pStyle w:val="ConsPlusNormal"/>
        <w:shd w:val="clear" w:color="auto" w:fill="FFFFFF" w:themeFill="background1"/>
        <w:spacing w:before="280"/>
        <w:ind w:firstLine="540"/>
        <w:jc w:val="both"/>
      </w:pPr>
      <w:r w:rsidRPr="006E7047">
        <w:t>2) приглашать для участия в заседании комиссии представителей исполнительных органов государственной власти Свердловской области, научных и общественных организаций (объединений);</w:t>
      </w:r>
    </w:p>
    <w:p w:rsidR="00DD6275" w:rsidRPr="006E7047" w:rsidRDefault="00DD6275" w:rsidP="00DD6275">
      <w:pPr>
        <w:pStyle w:val="ConsPlusNormal"/>
        <w:shd w:val="clear" w:color="auto" w:fill="FFFFFF" w:themeFill="background1"/>
        <w:spacing w:before="280"/>
        <w:ind w:firstLine="540"/>
        <w:jc w:val="both"/>
      </w:pPr>
      <w:r w:rsidRPr="006E7047">
        <w:lastRenderedPageBreak/>
        <w:t>3) привлекать к работе комиссии на возмездной основе экспертов сторонних организаций для проведения независимой экспертизы заявок (далее - эксперты);</w:t>
      </w:r>
    </w:p>
    <w:p w:rsidR="00DD6275" w:rsidRPr="006E7047" w:rsidRDefault="00DD6275" w:rsidP="00DD6275">
      <w:pPr>
        <w:pStyle w:val="ConsPlusNormal"/>
        <w:shd w:val="clear" w:color="auto" w:fill="FFFFFF" w:themeFill="background1"/>
        <w:spacing w:before="280"/>
        <w:ind w:firstLine="540"/>
        <w:jc w:val="both"/>
      </w:pPr>
      <w:r w:rsidRPr="006E7047">
        <w:t>4) создавать рабочую группу с целью проведения выездных проверок на место реализации инвестиционного проекта.</w:t>
      </w:r>
    </w:p>
    <w:p w:rsidR="00DD6275" w:rsidRPr="006E7047" w:rsidRDefault="00DD6275" w:rsidP="00DD6275">
      <w:pPr>
        <w:pStyle w:val="ConsPlusNormal"/>
        <w:shd w:val="clear" w:color="auto" w:fill="FFFFFF" w:themeFill="background1"/>
        <w:spacing w:before="280"/>
        <w:ind w:firstLine="540"/>
        <w:jc w:val="both"/>
      </w:pPr>
      <w:r w:rsidRPr="006E7047">
        <w:t>17. Комиссия определяет не менее двух экспертов для проведения независимой экспертизы каждой заявки, допущенной к отбору.</w:t>
      </w:r>
    </w:p>
    <w:p w:rsidR="00DD6275" w:rsidRPr="006E7047" w:rsidRDefault="00DD6275" w:rsidP="00DD6275">
      <w:pPr>
        <w:pStyle w:val="ConsPlusNormal"/>
        <w:shd w:val="clear" w:color="auto" w:fill="FFFFFF" w:themeFill="background1"/>
        <w:spacing w:before="280"/>
        <w:ind w:firstLine="540"/>
        <w:jc w:val="both"/>
      </w:pPr>
      <w:r w:rsidRPr="006E7047">
        <w:t>Решение об определении экспертов оформляется протоколом заседания комиссии о допуске участников к отбору.</w:t>
      </w:r>
    </w:p>
    <w:p w:rsidR="00DD6275" w:rsidRPr="006E7047" w:rsidRDefault="00DD6275" w:rsidP="00DD6275">
      <w:pPr>
        <w:pStyle w:val="ConsPlusNormal"/>
        <w:shd w:val="clear" w:color="auto" w:fill="FFFFFF" w:themeFill="background1"/>
        <w:spacing w:before="280"/>
        <w:ind w:firstLine="540"/>
        <w:jc w:val="both"/>
      </w:pPr>
      <w:r w:rsidRPr="006E7047">
        <w:t>Привлечение экспертов осуществляется на возмездной основе в соответствии с мероприятием 2 подпрограммы 4 плана мероприятий по выполнению государственной программы.</w:t>
      </w:r>
    </w:p>
    <w:p w:rsidR="00DD6275" w:rsidRPr="006E7047" w:rsidRDefault="00DD6275" w:rsidP="00DD6275">
      <w:pPr>
        <w:pStyle w:val="ConsPlusNormal"/>
        <w:shd w:val="clear" w:color="auto" w:fill="FFFFFF" w:themeFill="background1"/>
        <w:spacing w:before="280"/>
        <w:ind w:firstLine="540"/>
        <w:jc w:val="both"/>
      </w:pPr>
      <w:r w:rsidRPr="006E7047">
        <w:t>18. Заявки, допущенные к отбору, проходят независимую научно-техническую экспертизу (далее - независимая экспертиза). Срок проведения независимой экспертизы заявки и оформления заключения - не более 15 рабочих дней со дня утверждения протокола заседания комиссии о допуске участников к отбору.</w:t>
      </w:r>
    </w:p>
    <w:p w:rsidR="00DD6275" w:rsidRPr="006E7047" w:rsidRDefault="00DD6275" w:rsidP="00DD6275">
      <w:pPr>
        <w:pStyle w:val="ConsPlusNormal"/>
        <w:shd w:val="clear" w:color="auto" w:fill="FFFFFF" w:themeFill="background1"/>
        <w:spacing w:before="280"/>
        <w:ind w:firstLine="540"/>
        <w:jc w:val="both"/>
      </w:pPr>
      <w:r w:rsidRPr="006E7047">
        <w:t>Целью независимой экспертизы является оценка:</w:t>
      </w:r>
    </w:p>
    <w:p w:rsidR="00DD6275" w:rsidRPr="006E7047" w:rsidRDefault="00DD6275" w:rsidP="00DD6275">
      <w:pPr>
        <w:pStyle w:val="ConsPlusNormal"/>
        <w:shd w:val="clear" w:color="auto" w:fill="FFFFFF" w:themeFill="background1"/>
        <w:spacing w:before="280"/>
        <w:ind w:firstLine="540"/>
        <w:jc w:val="both"/>
      </w:pPr>
      <w:r w:rsidRPr="006E7047">
        <w:t>1) общего научно-технического уровня проекта;</w:t>
      </w:r>
    </w:p>
    <w:p w:rsidR="00DD6275" w:rsidRPr="006E7047" w:rsidRDefault="00DD6275" w:rsidP="00DD6275">
      <w:pPr>
        <w:pStyle w:val="ConsPlusNormal"/>
        <w:shd w:val="clear" w:color="auto" w:fill="FFFFFF" w:themeFill="background1"/>
        <w:spacing w:before="280"/>
        <w:ind w:firstLine="540"/>
        <w:jc w:val="both"/>
      </w:pPr>
      <w:r w:rsidRPr="006E7047">
        <w:t xml:space="preserve">2) соответствия инвестиционного проекта приоритетным направлениям развития промышленности в Российской Федерации, в том числе действующим отраслевым планам </w:t>
      </w:r>
      <w:proofErr w:type="spellStart"/>
      <w:r w:rsidRPr="006E7047">
        <w:t>импортозамещения</w:t>
      </w:r>
      <w:proofErr w:type="spellEnd"/>
      <w:r w:rsidRPr="006E7047">
        <w:t>;</w:t>
      </w:r>
    </w:p>
    <w:p w:rsidR="00DD6275" w:rsidRPr="006E7047" w:rsidRDefault="00DD6275" w:rsidP="00DD6275">
      <w:pPr>
        <w:pStyle w:val="ConsPlusNormal"/>
        <w:shd w:val="clear" w:color="auto" w:fill="FFFFFF" w:themeFill="background1"/>
        <w:spacing w:before="280"/>
        <w:ind w:firstLine="540"/>
        <w:jc w:val="both"/>
      </w:pPr>
      <w:r w:rsidRPr="006E7047">
        <w:t>3) достижимости сформулированных в инвестиционном проекте научно-технических параметров.</w:t>
      </w:r>
    </w:p>
    <w:p w:rsidR="00DD6275" w:rsidRPr="006E7047" w:rsidRDefault="00DD6275" w:rsidP="00DD6275">
      <w:pPr>
        <w:pStyle w:val="ConsPlusNormal"/>
        <w:shd w:val="clear" w:color="auto" w:fill="FFFFFF" w:themeFill="background1"/>
        <w:spacing w:before="280"/>
        <w:ind w:firstLine="540"/>
        <w:jc w:val="both"/>
      </w:pPr>
      <w:r w:rsidRPr="006E7047">
        <w:t>19. Эксперты осуществляют экспертизу заявок (с выездом на место реализации инвестиционного проекта) по совокупности следующих критериев:</w:t>
      </w:r>
    </w:p>
    <w:p w:rsidR="00DD6275" w:rsidRPr="006E7047" w:rsidRDefault="00DD6275" w:rsidP="00DD6275">
      <w:pPr>
        <w:pStyle w:val="ConsPlusNormal"/>
        <w:shd w:val="clear" w:color="auto" w:fill="FFFFFF" w:themeFill="background1"/>
        <w:spacing w:before="280"/>
        <w:ind w:firstLine="540"/>
        <w:jc w:val="both"/>
      </w:pPr>
      <w:r w:rsidRPr="006E7047">
        <w:t>1) высокотехнологичная конкурентоспособная продукция, предусмотренная инвестиционным проектом, должна соответствовать не менее чем трем из следующих требований:</w:t>
      </w:r>
    </w:p>
    <w:p w:rsidR="00DD6275" w:rsidRPr="006E7047" w:rsidRDefault="00DD6275" w:rsidP="00DD6275">
      <w:pPr>
        <w:pStyle w:val="ConsPlusNormal"/>
        <w:shd w:val="clear" w:color="auto" w:fill="FFFFFF" w:themeFill="background1"/>
        <w:spacing w:before="280"/>
        <w:ind w:firstLine="540"/>
        <w:jc w:val="both"/>
      </w:pPr>
      <w:r w:rsidRPr="006E7047">
        <w:t xml:space="preserve">параметры и характеристики продукции по функциональному назначению, конструктивному выполнению, составу применяемых материалов и компонентов, сфере использования являются принципиально новыми или превосходят достигнутый уровень для аналогичной ранее </w:t>
      </w:r>
      <w:r w:rsidRPr="006E7047">
        <w:lastRenderedPageBreak/>
        <w:t>произведенной продукции;</w:t>
      </w:r>
    </w:p>
    <w:p w:rsidR="00DD6275" w:rsidRPr="006E7047" w:rsidRDefault="00DD6275" w:rsidP="00DD6275">
      <w:pPr>
        <w:pStyle w:val="ConsPlusNormal"/>
        <w:shd w:val="clear" w:color="auto" w:fill="FFFFFF" w:themeFill="background1"/>
        <w:spacing w:before="280"/>
        <w:ind w:firstLine="540"/>
        <w:jc w:val="both"/>
      </w:pPr>
      <w:r w:rsidRPr="006E7047">
        <w:t>отдельные параметры и характеристики продукции превышают достигнутый уровень аналогичных продуктов и (или) имеются качественно новые потребительские (функциональные) характеристики продукции, в том числе повышающие конкурентоспособность продукции, или выявлен новый способ применения продукции, позволяющий расширить сферу использования данной продукции;</w:t>
      </w:r>
    </w:p>
    <w:p w:rsidR="00DD6275" w:rsidRPr="006E7047" w:rsidRDefault="00DD6275" w:rsidP="00DD6275">
      <w:pPr>
        <w:pStyle w:val="ConsPlusNormal"/>
        <w:shd w:val="clear" w:color="auto" w:fill="FFFFFF" w:themeFill="background1"/>
        <w:spacing w:before="280"/>
        <w:ind w:firstLine="540"/>
        <w:jc w:val="both"/>
      </w:pPr>
      <w:r w:rsidRPr="006E7047">
        <w:t>выпуск продукции основан на применении нового или модернизированного технологического оборудования, технологических процессов или технологий, в том числе впервые внедренных результатов научно-исследовательских работ, опытно-конструкторских и технологических работ, ранее не применяемых при производстве указанной продукции, или новых материалов, позволяющих значительно улучшить технико-экономические, конкурентоспособные, эргономические, потребительские показатели производимой продукции;</w:t>
      </w:r>
    </w:p>
    <w:p w:rsidR="00DD6275" w:rsidRPr="006E7047" w:rsidRDefault="00DD6275" w:rsidP="00DD6275">
      <w:pPr>
        <w:pStyle w:val="ConsPlusNormal"/>
        <w:shd w:val="clear" w:color="auto" w:fill="FFFFFF" w:themeFill="background1"/>
        <w:spacing w:before="280"/>
        <w:ind w:firstLine="540"/>
        <w:jc w:val="both"/>
      </w:pPr>
      <w:r w:rsidRPr="006E7047">
        <w:t>потребительские свойства продукции являются улучшенными по сравнению с существующими аналогами либо при отсутствии прямых аналогов продукция имеет качественно новые потребительские свойства и (или) функциональные характеристики, в том числе повышающие конкурентоспособность продукции;</w:t>
      </w:r>
    </w:p>
    <w:p w:rsidR="00DD6275" w:rsidRPr="006E7047" w:rsidRDefault="00DD6275" w:rsidP="00DD6275">
      <w:pPr>
        <w:pStyle w:val="ConsPlusNormal"/>
        <w:shd w:val="clear" w:color="auto" w:fill="FFFFFF" w:themeFill="background1"/>
        <w:spacing w:before="280"/>
        <w:ind w:firstLine="540"/>
        <w:jc w:val="both"/>
      </w:pPr>
      <w:r w:rsidRPr="006E7047">
        <w:t>выпускаемая продукция является принципиально новой, ранее не производимой;</w:t>
      </w:r>
    </w:p>
    <w:p w:rsidR="00DD6275" w:rsidRPr="006E7047" w:rsidRDefault="00DD6275" w:rsidP="00DD6275">
      <w:pPr>
        <w:pStyle w:val="ConsPlusNormal"/>
        <w:shd w:val="clear" w:color="auto" w:fill="FFFFFF" w:themeFill="background1"/>
        <w:spacing w:before="280"/>
        <w:ind w:firstLine="540"/>
        <w:jc w:val="both"/>
      </w:pPr>
      <w:proofErr w:type="gramStart"/>
      <w:r w:rsidRPr="006E7047">
        <w:t xml:space="preserve">назначение (в том числе сферы использования) продукции, работы и услуги соответствует приоритетным направлениям промышленного и инновационного развития, установленным в </w:t>
      </w:r>
      <w:hyperlink r:id="rId27">
        <w:r w:rsidRPr="006E7047">
          <w:t>Стратегии</w:t>
        </w:r>
      </w:hyperlink>
      <w:r w:rsidRPr="006E7047">
        <w:t xml:space="preserve"> промышленного и инновационного развития Свердловской области на период до 2035 года, утвержденной Постановлением Правительства Свердловской области от 28.06.2019 N 383-ПП "Об утверждении Стратегии промышленного и инновационного развития Свердловской области на период до 2035 года";</w:t>
      </w:r>
      <w:proofErr w:type="gramEnd"/>
    </w:p>
    <w:p w:rsidR="00DD6275" w:rsidRPr="006E7047" w:rsidRDefault="00DD6275" w:rsidP="00DD6275">
      <w:pPr>
        <w:pStyle w:val="ConsPlusNormal"/>
        <w:shd w:val="clear" w:color="auto" w:fill="FFFFFF" w:themeFill="background1"/>
        <w:spacing w:before="280"/>
        <w:ind w:firstLine="540"/>
        <w:jc w:val="both"/>
      </w:pPr>
      <w:r w:rsidRPr="006E7047">
        <w:t>2) инвестиционный проект должен соответствовать следующим требованиям в части экономической эффективности:</w:t>
      </w:r>
    </w:p>
    <w:p w:rsidR="00DD6275" w:rsidRPr="006E7047" w:rsidRDefault="00DD6275" w:rsidP="00DD6275">
      <w:pPr>
        <w:pStyle w:val="ConsPlusNormal"/>
        <w:shd w:val="clear" w:color="auto" w:fill="FFFFFF" w:themeFill="background1"/>
        <w:spacing w:before="280"/>
        <w:ind w:firstLine="540"/>
        <w:jc w:val="both"/>
      </w:pPr>
      <w:r w:rsidRPr="006E7047">
        <w:t>продукция, предусмотренная инвестиционным проектом, носит прикладной характер, имеет практическое применение, которое характеризуется положительным экономическим эффектом;</w:t>
      </w:r>
    </w:p>
    <w:p w:rsidR="00DD6275" w:rsidRPr="006E7047" w:rsidRDefault="00DD6275" w:rsidP="00DD6275">
      <w:pPr>
        <w:pStyle w:val="ConsPlusNormal"/>
        <w:shd w:val="clear" w:color="auto" w:fill="FFFFFF" w:themeFill="background1"/>
        <w:spacing w:before="280"/>
        <w:ind w:firstLine="540"/>
        <w:jc w:val="both"/>
      </w:pPr>
      <w:r w:rsidRPr="006E7047">
        <w:t>продукция планируется к внедрению в одной или нескольких отраслях промышленности Свердловской области;</w:t>
      </w:r>
    </w:p>
    <w:p w:rsidR="00DD6275" w:rsidRPr="006E7047" w:rsidRDefault="00DD6275" w:rsidP="00DD6275">
      <w:pPr>
        <w:pStyle w:val="ConsPlusNormal"/>
        <w:shd w:val="clear" w:color="auto" w:fill="FFFFFF" w:themeFill="background1"/>
        <w:spacing w:before="280"/>
        <w:ind w:firstLine="540"/>
        <w:jc w:val="both"/>
      </w:pPr>
      <w:r w:rsidRPr="006E7047">
        <w:t>у промышленного предприятия имеется достаточный научно-</w:t>
      </w:r>
      <w:r w:rsidRPr="006E7047">
        <w:lastRenderedPageBreak/>
        <w:t>технический и технологический потенциал для создания или выпуска продукции в рамках инвестиционного проекта.</w:t>
      </w:r>
    </w:p>
    <w:p w:rsidR="00DD6275" w:rsidRPr="006E7047" w:rsidRDefault="00DD6275" w:rsidP="00DD6275">
      <w:pPr>
        <w:pStyle w:val="ConsPlusNormal"/>
        <w:shd w:val="clear" w:color="auto" w:fill="FFFFFF" w:themeFill="background1"/>
        <w:spacing w:before="280"/>
        <w:ind w:firstLine="540"/>
        <w:jc w:val="both"/>
      </w:pPr>
      <w:r w:rsidRPr="006E7047">
        <w:t>20. По результатам проведения независимой экспертизы заявок экспертами оформляется заключение об итогах независимой экспертизы (далее - заключение).</w:t>
      </w:r>
    </w:p>
    <w:p w:rsidR="00DD6275" w:rsidRPr="006E7047" w:rsidRDefault="00DD6275" w:rsidP="00DD6275">
      <w:pPr>
        <w:pStyle w:val="ConsPlusNormal"/>
        <w:shd w:val="clear" w:color="auto" w:fill="FFFFFF" w:themeFill="background1"/>
        <w:spacing w:before="280"/>
        <w:ind w:firstLine="540"/>
        <w:jc w:val="both"/>
      </w:pPr>
      <w:r w:rsidRPr="006E7047">
        <w:t>Заключение должно содержать:</w:t>
      </w:r>
    </w:p>
    <w:p w:rsidR="00DD6275" w:rsidRPr="006E7047" w:rsidRDefault="00DD6275" w:rsidP="00DD6275">
      <w:pPr>
        <w:pStyle w:val="ConsPlusNormal"/>
        <w:shd w:val="clear" w:color="auto" w:fill="FFFFFF" w:themeFill="background1"/>
        <w:spacing w:before="280"/>
        <w:ind w:firstLine="540"/>
        <w:jc w:val="both"/>
      </w:pPr>
      <w:r w:rsidRPr="006E7047">
        <w:t xml:space="preserve">1) характеристику инвестиционного проекта в соответствии с </w:t>
      </w:r>
      <w:hyperlink w:anchor="P3493">
        <w:r w:rsidRPr="006E7047">
          <w:t>приложением N 2</w:t>
        </w:r>
      </w:hyperlink>
      <w:r w:rsidRPr="006E7047">
        <w:t xml:space="preserve"> к настоящему порядку;</w:t>
      </w:r>
    </w:p>
    <w:p w:rsidR="00DD6275" w:rsidRPr="006E7047" w:rsidRDefault="00DD6275" w:rsidP="00DD6275">
      <w:pPr>
        <w:pStyle w:val="ConsPlusNormal"/>
        <w:shd w:val="clear" w:color="auto" w:fill="FFFFFF" w:themeFill="background1"/>
        <w:spacing w:before="280"/>
        <w:ind w:firstLine="540"/>
        <w:jc w:val="both"/>
      </w:pPr>
      <w:r w:rsidRPr="006E7047">
        <w:t xml:space="preserve">2) общий вывод о соответствии (или несоответствии) заявки требованиям, указанным в </w:t>
      </w:r>
      <w:hyperlink w:anchor="P3260">
        <w:r w:rsidRPr="006E7047">
          <w:t>пункте 11</w:t>
        </w:r>
      </w:hyperlink>
      <w:r w:rsidRPr="006E7047">
        <w:t xml:space="preserve"> настоящего порядка;</w:t>
      </w:r>
    </w:p>
    <w:p w:rsidR="00DD6275" w:rsidRPr="006E7047" w:rsidRDefault="00DD6275" w:rsidP="00DD6275">
      <w:pPr>
        <w:pStyle w:val="ConsPlusNormal"/>
        <w:shd w:val="clear" w:color="auto" w:fill="FFFFFF" w:themeFill="background1"/>
        <w:spacing w:before="280"/>
        <w:ind w:firstLine="540"/>
        <w:jc w:val="both"/>
      </w:pPr>
      <w:r w:rsidRPr="006E7047">
        <w:t>3) дату и личные подписи экспертов, осуществлявших экспертизу.</w:t>
      </w:r>
    </w:p>
    <w:p w:rsidR="00DD6275" w:rsidRPr="006E7047" w:rsidRDefault="00DD6275" w:rsidP="00DD6275">
      <w:pPr>
        <w:pStyle w:val="ConsPlusNormal"/>
        <w:shd w:val="clear" w:color="auto" w:fill="FFFFFF" w:themeFill="background1"/>
        <w:spacing w:before="280"/>
        <w:ind w:firstLine="540"/>
        <w:jc w:val="both"/>
      </w:pPr>
      <w:r w:rsidRPr="006E7047">
        <w:t>21. Министерство, эксперты и члены комиссии обеспечивают конфиденциальность сведений, содержащихся в заявках.</w:t>
      </w:r>
    </w:p>
    <w:p w:rsidR="00DD6275" w:rsidRPr="006E7047" w:rsidRDefault="00DD6275" w:rsidP="00DD6275">
      <w:pPr>
        <w:pStyle w:val="ConsPlusNormal"/>
        <w:shd w:val="clear" w:color="auto" w:fill="FFFFFF" w:themeFill="background1"/>
        <w:spacing w:before="280"/>
        <w:ind w:firstLine="540"/>
        <w:jc w:val="both"/>
      </w:pPr>
      <w:r w:rsidRPr="006E7047">
        <w:t>22. При принятии решения о включении промышленного предприятия и реализуемого им инвестиционного проекта в проект Перечня комиссия руководствуется следующими критериями (</w:t>
      </w:r>
      <w:hyperlink w:anchor="P3799">
        <w:r w:rsidRPr="006E7047">
          <w:t>оценка</w:t>
        </w:r>
      </w:hyperlink>
      <w:r w:rsidRPr="006E7047">
        <w:t xml:space="preserve"> значимости критериев и их соотношение устанавливаются в соответствии с приложением N 4 к настоящему порядку):</w:t>
      </w:r>
    </w:p>
    <w:p w:rsidR="00DD6275" w:rsidRPr="006E7047" w:rsidRDefault="00DD6275" w:rsidP="00DD6275">
      <w:pPr>
        <w:pStyle w:val="ConsPlusNormal"/>
        <w:shd w:val="clear" w:color="auto" w:fill="FFFFFF" w:themeFill="background1"/>
        <w:spacing w:before="280"/>
        <w:ind w:firstLine="540"/>
        <w:jc w:val="both"/>
      </w:pPr>
      <w:r w:rsidRPr="006E7047">
        <w:t>1) увеличение объема отгруженных товаров собственного производства, выполненных работ (услуг);</w:t>
      </w:r>
    </w:p>
    <w:p w:rsidR="00DD6275" w:rsidRPr="006E7047" w:rsidRDefault="00DD6275" w:rsidP="00DD6275">
      <w:pPr>
        <w:pStyle w:val="ConsPlusNormal"/>
        <w:shd w:val="clear" w:color="auto" w:fill="FFFFFF" w:themeFill="background1"/>
        <w:spacing w:before="280"/>
        <w:ind w:firstLine="540"/>
        <w:jc w:val="both"/>
      </w:pPr>
      <w:r w:rsidRPr="006E7047">
        <w:t>2) количество созданных новых рабочих мест, в том числе высокопроизводительных;</w:t>
      </w:r>
    </w:p>
    <w:p w:rsidR="00DD6275" w:rsidRPr="006E7047" w:rsidRDefault="00DD6275" w:rsidP="00DD6275">
      <w:pPr>
        <w:pStyle w:val="ConsPlusNormal"/>
        <w:shd w:val="clear" w:color="auto" w:fill="FFFFFF" w:themeFill="background1"/>
        <w:spacing w:before="280"/>
        <w:ind w:firstLine="540"/>
        <w:jc w:val="both"/>
      </w:pPr>
      <w:r w:rsidRPr="006E7047">
        <w:t>3) объем внебюджетных средств, направленных на реализацию инвестиционного проекта за период реализации инвестиционного проекта, в том числе с разбивкой по годам;</w:t>
      </w:r>
    </w:p>
    <w:p w:rsidR="00DD6275" w:rsidRPr="006E7047" w:rsidRDefault="00DD6275" w:rsidP="00DD6275">
      <w:pPr>
        <w:pStyle w:val="ConsPlusNormal"/>
        <w:shd w:val="clear" w:color="auto" w:fill="FFFFFF" w:themeFill="background1"/>
        <w:spacing w:before="280"/>
        <w:ind w:firstLine="540"/>
        <w:jc w:val="both"/>
      </w:pPr>
      <w:r w:rsidRPr="006E7047">
        <w:t>4) уровень готовности инвестиционного проекта на дату подачи заявки;</w:t>
      </w:r>
    </w:p>
    <w:p w:rsidR="00DD6275" w:rsidRPr="006E7047" w:rsidRDefault="00DD6275" w:rsidP="00DD6275">
      <w:pPr>
        <w:pStyle w:val="ConsPlusNormal"/>
        <w:shd w:val="clear" w:color="auto" w:fill="FFFFFF" w:themeFill="background1"/>
        <w:spacing w:before="280"/>
        <w:ind w:firstLine="540"/>
        <w:jc w:val="both"/>
      </w:pPr>
      <w:r w:rsidRPr="006E7047">
        <w:t>5) отраслевая принадлежность инвестиционного проекта, направленного на развитие импортозамещающих производств.</w:t>
      </w:r>
    </w:p>
    <w:p w:rsidR="00DD6275" w:rsidRPr="006E7047" w:rsidRDefault="00DD6275" w:rsidP="00DD6275">
      <w:pPr>
        <w:pStyle w:val="ConsPlusNormal"/>
        <w:shd w:val="clear" w:color="auto" w:fill="FFFFFF" w:themeFill="background1"/>
        <w:spacing w:before="280"/>
        <w:ind w:firstLine="540"/>
        <w:jc w:val="both"/>
      </w:pPr>
      <w:r w:rsidRPr="006E7047">
        <w:t xml:space="preserve">23. В проект Перечня, утверждаемого приказом Министерства по результатам заседания комиссии, включаются промышленные предприятия, прошедшие отбор. В случае если совокупный объем запрашиваемых промышленными предприятиями субсидий превышает объем субсидии, доведенной лимитами бюджетных обязательств на текущий финансовый год, </w:t>
      </w:r>
      <w:r w:rsidRPr="006E7047">
        <w:lastRenderedPageBreak/>
        <w:t>распределение средств между победителями отбора осуществляется пропорционально суммам баллов, присвоенных комиссией каждой заявке (при этом объем субсидирования не должен превышать сумму, указанную в заявлении).</w:t>
      </w:r>
    </w:p>
    <w:p w:rsidR="00DD6275" w:rsidRPr="006E7047" w:rsidRDefault="00DD6275" w:rsidP="00DD6275">
      <w:pPr>
        <w:pStyle w:val="ConsPlusNormal"/>
        <w:shd w:val="clear" w:color="auto" w:fill="FFFFFF" w:themeFill="background1"/>
        <w:spacing w:before="280"/>
        <w:ind w:firstLine="540"/>
        <w:jc w:val="both"/>
      </w:pPr>
      <w:r w:rsidRPr="006E7047">
        <w:t>В Перечне указываются:</w:t>
      </w:r>
    </w:p>
    <w:p w:rsidR="00DD6275" w:rsidRPr="006E7047" w:rsidRDefault="00DD6275" w:rsidP="00DD6275">
      <w:pPr>
        <w:pStyle w:val="ConsPlusNormal"/>
        <w:shd w:val="clear" w:color="auto" w:fill="FFFFFF" w:themeFill="background1"/>
        <w:spacing w:before="280"/>
        <w:ind w:firstLine="540"/>
        <w:jc w:val="both"/>
      </w:pPr>
      <w:r w:rsidRPr="006E7047">
        <w:t>1) полное наименование промышленного предприятия, которому планируется предоставление субсидии;</w:t>
      </w:r>
    </w:p>
    <w:p w:rsidR="00DD6275" w:rsidRPr="006E7047" w:rsidRDefault="00DD6275" w:rsidP="00DD6275">
      <w:pPr>
        <w:pStyle w:val="ConsPlusNormal"/>
        <w:shd w:val="clear" w:color="auto" w:fill="FFFFFF" w:themeFill="background1"/>
        <w:spacing w:before="280"/>
        <w:ind w:firstLine="540"/>
        <w:jc w:val="both"/>
      </w:pPr>
      <w:r w:rsidRPr="006E7047">
        <w:t>2) наименование инвестиционного проекта;</w:t>
      </w:r>
    </w:p>
    <w:p w:rsidR="00DD6275" w:rsidRPr="006E7047" w:rsidRDefault="00DD6275" w:rsidP="00DD6275">
      <w:pPr>
        <w:pStyle w:val="ConsPlusNormal"/>
        <w:shd w:val="clear" w:color="auto" w:fill="FFFFFF" w:themeFill="background1"/>
        <w:spacing w:before="280"/>
        <w:ind w:firstLine="540"/>
        <w:jc w:val="both"/>
      </w:pPr>
      <w:r w:rsidRPr="006E7047">
        <w:t>3) размер субсидии, предоставление которой планируется промышленному предприятию.</w:t>
      </w:r>
    </w:p>
    <w:p w:rsidR="00DD6275" w:rsidRPr="006E7047" w:rsidRDefault="00DD6275" w:rsidP="00DD6275">
      <w:pPr>
        <w:pStyle w:val="ConsPlusNormal"/>
        <w:shd w:val="clear" w:color="auto" w:fill="FFFFFF" w:themeFill="background1"/>
        <w:spacing w:before="280"/>
        <w:ind w:firstLine="540"/>
        <w:jc w:val="both"/>
      </w:pPr>
      <w:r w:rsidRPr="006E7047">
        <w:t>24. Промышленные предприятия, которым отказано в допуске к участию в отборе, уведомляются об этом в письменном виде Министерством в течение 10 календарных дней со дня утверждения протокола заседания комиссии о результатах отбора.</w:t>
      </w:r>
    </w:p>
    <w:p w:rsidR="00DD6275" w:rsidRPr="006E7047" w:rsidRDefault="00DD6275" w:rsidP="00DD6275">
      <w:pPr>
        <w:pStyle w:val="ConsPlusNormal"/>
        <w:shd w:val="clear" w:color="auto" w:fill="FFFFFF" w:themeFill="background1"/>
        <w:spacing w:before="280"/>
        <w:ind w:firstLine="540"/>
        <w:jc w:val="both"/>
      </w:pPr>
      <w:r w:rsidRPr="006E7047">
        <w:t>Основаниями для отказа промышленному предприятию в допуске к участию в отборе являются:</w:t>
      </w:r>
    </w:p>
    <w:p w:rsidR="00DD6275" w:rsidRPr="006E7047" w:rsidRDefault="00DD6275" w:rsidP="00DD6275">
      <w:pPr>
        <w:pStyle w:val="ConsPlusNormal"/>
        <w:shd w:val="clear" w:color="auto" w:fill="FFFFFF" w:themeFill="background1"/>
        <w:spacing w:before="280"/>
        <w:ind w:firstLine="540"/>
        <w:jc w:val="both"/>
      </w:pPr>
      <w:r w:rsidRPr="006E7047">
        <w:t xml:space="preserve">1) установление факта несоответствия представленных участником отбора документов требованиям, указанным в </w:t>
      </w:r>
      <w:hyperlink w:anchor="P3260">
        <w:r w:rsidRPr="006E7047">
          <w:t>пункте 11</w:t>
        </w:r>
      </w:hyperlink>
      <w:r w:rsidRPr="006E7047">
        <w:t xml:space="preserve"> настоящего порядка, или непредставление (представление не в полном объеме) указанных в </w:t>
      </w:r>
      <w:hyperlink w:anchor="P3288">
        <w:r w:rsidRPr="006E7047">
          <w:t>пункте 14</w:t>
        </w:r>
      </w:hyperlink>
      <w:r w:rsidRPr="006E7047">
        <w:t xml:space="preserve"> настоящего порядка документов;</w:t>
      </w:r>
    </w:p>
    <w:p w:rsidR="00DD6275" w:rsidRPr="006E7047" w:rsidRDefault="00DD6275" w:rsidP="00DD6275">
      <w:pPr>
        <w:pStyle w:val="ConsPlusNormal"/>
        <w:shd w:val="clear" w:color="auto" w:fill="FFFFFF" w:themeFill="background1"/>
        <w:spacing w:before="280"/>
        <w:ind w:firstLine="540"/>
        <w:jc w:val="both"/>
      </w:pPr>
      <w:r w:rsidRPr="006E7047">
        <w:t>2) установление факта недостоверности представленной участником отбора информации;</w:t>
      </w:r>
    </w:p>
    <w:p w:rsidR="00DD6275" w:rsidRPr="006E7047" w:rsidRDefault="00DD6275" w:rsidP="00DD6275">
      <w:pPr>
        <w:pStyle w:val="ConsPlusNormal"/>
        <w:shd w:val="clear" w:color="auto" w:fill="FFFFFF" w:themeFill="background1"/>
        <w:spacing w:before="280"/>
        <w:ind w:firstLine="540"/>
        <w:jc w:val="both"/>
      </w:pPr>
      <w:r w:rsidRPr="006E7047">
        <w:t>3) подача участником отбора заявки после даты и (или) времени, определенных для подачи заявок.</w:t>
      </w:r>
    </w:p>
    <w:p w:rsidR="00DD6275" w:rsidRPr="006E7047" w:rsidRDefault="00DD6275" w:rsidP="00DD6275">
      <w:pPr>
        <w:pStyle w:val="ConsPlusNormal"/>
        <w:shd w:val="clear" w:color="auto" w:fill="FFFFFF" w:themeFill="background1"/>
        <w:spacing w:before="280"/>
        <w:ind w:firstLine="540"/>
        <w:jc w:val="both"/>
      </w:pPr>
      <w:r w:rsidRPr="006E7047">
        <w:t xml:space="preserve">25. </w:t>
      </w:r>
      <w:proofErr w:type="gramStart"/>
      <w:r w:rsidRPr="006E7047">
        <w:t xml:space="preserve">Субсидии перечисляются промышленным предприятиям из федерального и областного бюджетов на безвозмездной основе в очередном финансовом году (в случае невозможности ее предоставления в текущем финансовом году в связи с недостаточностью лимитов бюджетных обязательств, указанных в </w:t>
      </w:r>
      <w:hyperlink w:anchor="P3231">
        <w:r w:rsidRPr="006E7047">
          <w:t>пункте 4</w:t>
        </w:r>
      </w:hyperlink>
      <w:r w:rsidRPr="006E7047">
        <w:t xml:space="preserve"> настоящего порядка, - без повторного прохождения отбора) на расчетные или корреспондентские счета, открытые победителями отбора (далее - получатель субсидии) в учреждениях Центрального банка Российской Федерации или</w:t>
      </w:r>
      <w:proofErr w:type="gramEnd"/>
      <w:r w:rsidRPr="006E7047">
        <w:t xml:space="preserve"> кредитных </w:t>
      </w:r>
      <w:proofErr w:type="gramStart"/>
      <w:r w:rsidRPr="006E7047">
        <w:t>организациях</w:t>
      </w:r>
      <w:proofErr w:type="gramEnd"/>
      <w:r w:rsidRPr="006E7047">
        <w:t xml:space="preserve"> на основании соглашений, дополнительного соглашения к соглашению, дополнительного соглашения о расторжении соглашения.</w:t>
      </w:r>
    </w:p>
    <w:p w:rsidR="00DD6275" w:rsidRPr="006E7047" w:rsidRDefault="00DD6275" w:rsidP="00DD6275">
      <w:pPr>
        <w:pStyle w:val="ConsPlusNormal"/>
        <w:shd w:val="clear" w:color="auto" w:fill="FFFFFF" w:themeFill="background1"/>
        <w:spacing w:before="280"/>
        <w:ind w:firstLine="540"/>
        <w:jc w:val="both"/>
      </w:pPr>
      <w:proofErr w:type="gramStart"/>
      <w:r w:rsidRPr="006E7047">
        <w:t xml:space="preserve">Соглашение, дополнительное соглашение к соглашению, </w:t>
      </w:r>
      <w:r w:rsidRPr="006E7047">
        <w:lastRenderedPageBreak/>
        <w:t>дополнительное соглашение о расторжении соглашения заключаются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Свердловской области по предоставлению указанных субсидий являются межбюджетные трансферты, имеющие целевое назначение, из федерального бюджета областному бюджету) и приказом Министерства финансов Свердловской области</w:t>
      </w:r>
      <w:proofErr w:type="gramEnd"/>
      <w:r w:rsidRPr="006E7047">
        <w:t xml:space="preserve"> для соглашений о предоставлении субсидий из средств областного бюджета, в течение 10 календарных дней со дня принятия приказа Министерства об утверждении Перечня.</w:t>
      </w:r>
    </w:p>
    <w:p w:rsidR="00DD6275" w:rsidRPr="006E7047" w:rsidRDefault="00DD6275" w:rsidP="00DD6275">
      <w:pPr>
        <w:pStyle w:val="ConsPlusNormal"/>
        <w:shd w:val="clear" w:color="auto" w:fill="FFFFFF" w:themeFill="background1"/>
        <w:spacing w:before="280"/>
        <w:ind w:firstLine="540"/>
        <w:jc w:val="both"/>
      </w:pPr>
      <w:proofErr w:type="gramStart"/>
      <w:r w:rsidRPr="006E7047">
        <w:t>Соглашение в отношении субсидии, предоставляемой из федерального и областного бюджетов, если источником финансового обеспечения расходных обязательств Свердловской области по предоставлению указанных субсидий являются межбюджетные трансферты, имеющие целевое назначение, из федерального бюджета областному бюджету,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roofErr w:type="gramEnd"/>
    </w:p>
    <w:p w:rsidR="00DD6275" w:rsidRPr="006E7047" w:rsidRDefault="00DD6275" w:rsidP="00DD6275">
      <w:pPr>
        <w:pStyle w:val="ConsPlusNormal"/>
        <w:shd w:val="clear" w:color="auto" w:fill="FFFFFF" w:themeFill="background1"/>
        <w:spacing w:before="280"/>
        <w:ind w:firstLine="540"/>
        <w:jc w:val="both"/>
      </w:pPr>
      <w:r w:rsidRPr="006E7047">
        <w:t xml:space="preserve">В соглашение подлежит включению положение о согласовании новых условий соглашения или расторжении соглашения при </w:t>
      </w:r>
      <w:proofErr w:type="spellStart"/>
      <w:r w:rsidRPr="006E7047">
        <w:t>недостижении</w:t>
      </w:r>
      <w:proofErr w:type="spellEnd"/>
      <w:r w:rsidRPr="006E7047">
        <w:t xml:space="preserve"> согласия по новым условиям в случае уменьшения Министерству как получателю бюджетных средств ранее доведенных соответствующих лимитов бюджетных обязательств, приводящего к невозможности предоставления субсидии в размере, установленном в соглашении.</w:t>
      </w:r>
    </w:p>
    <w:p w:rsidR="00DD6275" w:rsidRPr="006E7047" w:rsidRDefault="00DD6275" w:rsidP="00DD6275">
      <w:pPr>
        <w:pStyle w:val="ConsPlusNormal"/>
        <w:shd w:val="clear" w:color="auto" w:fill="FFFFFF" w:themeFill="background1"/>
        <w:spacing w:before="280"/>
        <w:ind w:firstLine="540"/>
        <w:jc w:val="both"/>
      </w:pPr>
      <w:r w:rsidRPr="006E7047">
        <w:t>26. Обязательным условием, включаемым в соглашение, является согласие получателя субсидии на осуществление Министерством и органами государственного финансового контроля Свердловской области в отношении него проверки соблюдения целей, условий и порядка предоставления субсидии, а также на включение таких положений в соглашение путем его подписания.</w:t>
      </w:r>
    </w:p>
    <w:p w:rsidR="00DD6275" w:rsidRPr="006E7047" w:rsidRDefault="00DD6275" w:rsidP="00DD6275">
      <w:pPr>
        <w:pStyle w:val="ConsPlusNormal"/>
        <w:shd w:val="clear" w:color="auto" w:fill="FFFFFF" w:themeFill="background1"/>
        <w:spacing w:before="280"/>
        <w:ind w:firstLine="540"/>
        <w:jc w:val="both"/>
      </w:pPr>
      <w:r w:rsidRPr="006E7047">
        <w:t>27. Получатель субсидии несет ответственность за нецелевое использование бюджетных средств (субсидии).</w:t>
      </w:r>
    </w:p>
    <w:p w:rsidR="00DD6275" w:rsidRPr="006E7047" w:rsidRDefault="00DD6275" w:rsidP="00DD6275">
      <w:pPr>
        <w:pStyle w:val="ConsPlusNormal"/>
        <w:shd w:val="clear" w:color="auto" w:fill="FFFFFF" w:themeFill="background1"/>
        <w:spacing w:before="280"/>
        <w:ind w:firstLine="540"/>
        <w:jc w:val="both"/>
      </w:pPr>
      <w:proofErr w:type="gramStart"/>
      <w:r w:rsidRPr="006E7047">
        <w:t xml:space="preserve">Запрещается приобретение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w:t>
      </w:r>
      <w:r w:rsidRPr="006E7047">
        <w:lastRenderedPageBreak/>
        <w:t>и комплектующих изделий, а также связанных с достижением целей</w:t>
      </w:r>
      <w:proofErr w:type="gramEnd"/>
      <w:r w:rsidRPr="006E7047">
        <w:t xml:space="preserve"> предоставления этих средств иных операций, определенных настоящим порядком.</w:t>
      </w:r>
    </w:p>
    <w:p w:rsidR="00DD6275" w:rsidRPr="006E7047" w:rsidRDefault="00DD6275" w:rsidP="00DD6275">
      <w:pPr>
        <w:pStyle w:val="ConsPlusNormal"/>
        <w:shd w:val="clear" w:color="auto" w:fill="FFFFFF" w:themeFill="background1"/>
        <w:spacing w:before="280"/>
        <w:ind w:firstLine="540"/>
        <w:jc w:val="both"/>
      </w:pPr>
      <w:r w:rsidRPr="006E7047">
        <w:t xml:space="preserve">28. </w:t>
      </w:r>
      <w:proofErr w:type="gramStart"/>
      <w:r w:rsidRPr="006E7047">
        <w:t>Получатель субсидии обязан ежегодно в течение трех лет начиная</w:t>
      </w:r>
      <w:proofErr w:type="gramEnd"/>
      <w:r w:rsidRPr="006E7047">
        <w:t xml:space="preserve"> с года, следующего за годом получения субсидии, представлять в Министерство не позднее 10 февраля </w:t>
      </w:r>
      <w:hyperlink w:anchor="P3874">
        <w:r w:rsidRPr="006E7047">
          <w:t>отчет</w:t>
        </w:r>
      </w:hyperlink>
      <w:r w:rsidRPr="006E7047">
        <w:t xml:space="preserve"> о достижении значений целевых показателей результативности использования субсидии, указанных в </w:t>
      </w:r>
      <w:hyperlink w:anchor="P3376">
        <w:r w:rsidRPr="006E7047">
          <w:t>пункте 31</w:t>
        </w:r>
      </w:hyperlink>
      <w:r w:rsidRPr="006E7047">
        <w:t xml:space="preserve"> настоящего порядка, по форме согласно приложению N 5 к настоящему порядку.</w:t>
      </w:r>
    </w:p>
    <w:p w:rsidR="00DD6275" w:rsidRPr="006E7047" w:rsidRDefault="00DD6275" w:rsidP="00DD6275">
      <w:pPr>
        <w:pStyle w:val="ConsPlusNormal"/>
        <w:shd w:val="clear" w:color="auto" w:fill="FFFFFF" w:themeFill="background1"/>
        <w:spacing w:before="280"/>
        <w:ind w:firstLine="540"/>
        <w:jc w:val="both"/>
      </w:pPr>
      <w:proofErr w:type="gramStart"/>
      <w:r w:rsidRPr="006E7047">
        <w:t xml:space="preserve">При </w:t>
      </w:r>
      <w:proofErr w:type="spellStart"/>
      <w:r w:rsidRPr="006E7047">
        <w:t>недостижении</w:t>
      </w:r>
      <w:proofErr w:type="spellEnd"/>
      <w:r w:rsidRPr="006E7047">
        <w:t xml:space="preserve"> значений целевых показателей результативности использования субсидии, указанных в </w:t>
      </w:r>
      <w:hyperlink w:anchor="P3376">
        <w:r w:rsidRPr="006E7047">
          <w:t>пункте 31</w:t>
        </w:r>
      </w:hyperlink>
      <w:r w:rsidRPr="006E7047">
        <w:t xml:space="preserve"> настоящего порядка и </w:t>
      </w:r>
      <w:hyperlink w:anchor="P3874">
        <w:r w:rsidRPr="006E7047">
          <w:t>приложении N 5</w:t>
        </w:r>
      </w:hyperlink>
      <w:r w:rsidRPr="006E7047">
        <w:t xml:space="preserve"> к настоящему порядку, более чем на 20% по итогам последнего года реализации инвестиционного проекта, срок реализации которого не превышает трех лет, субсидия подлежит возврату получателем субсидии в соответствующий бюджет бюджетной системы Российской Федерации.</w:t>
      </w:r>
      <w:proofErr w:type="gramEnd"/>
    </w:p>
    <w:p w:rsidR="00DD6275" w:rsidRPr="006E7047" w:rsidRDefault="00DD6275" w:rsidP="00DD6275">
      <w:pPr>
        <w:pStyle w:val="ConsPlusNormal"/>
        <w:shd w:val="clear" w:color="auto" w:fill="FFFFFF" w:themeFill="background1"/>
        <w:spacing w:before="280"/>
        <w:ind w:firstLine="540"/>
        <w:jc w:val="both"/>
      </w:pPr>
      <w:r w:rsidRPr="006E7047">
        <w:t>Министерство вправе устанавливать в соглашении сроки и формы представления получателем субсидии дополнительной отчетности.</w:t>
      </w:r>
    </w:p>
    <w:p w:rsidR="00DD6275" w:rsidRPr="006E7047" w:rsidRDefault="00DD6275" w:rsidP="00DD6275">
      <w:pPr>
        <w:pStyle w:val="ConsPlusNormal"/>
        <w:shd w:val="clear" w:color="auto" w:fill="FFFFFF" w:themeFill="background1"/>
        <w:spacing w:before="280"/>
        <w:ind w:firstLine="540"/>
        <w:jc w:val="both"/>
      </w:pPr>
      <w:r w:rsidRPr="006E7047">
        <w:t xml:space="preserve">29. </w:t>
      </w:r>
      <w:proofErr w:type="gramStart"/>
      <w:r w:rsidRPr="006E7047">
        <w:t>Контроль за</w:t>
      </w:r>
      <w:proofErr w:type="gramEnd"/>
      <w:r w:rsidRPr="006E7047">
        <w:t xml:space="preserve"> соблюдением получателем субсидии целей, условий и порядка предоставления субсидии осуществляется Министерством.</w:t>
      </w:r>
    </w:p>
    <w:p w:rsidR="00DD6275" w:rsidRPr="006E7047" w:rsidRDefault="00DD6275" w:rsidP="00DD6275">
      <w:pPr>
        <w:pStyle w:val="ConsPlusNormal"/>
        <w:shd w:val="clear" w:color="auto" w:fill="FFFFFF" w:themeFill="background1"/>
        <w:spacing w:before="280"/>
        <w:ind w:firstLine="540"/>
        <w:jc w:val="both"/>
      </w:pPr>
      <w:r w:rsidRPr="006E7047">
        <w:t>Министерство после представления отчетов получателем субсидии, а также по иным основаниям, установленным в соглашении, проводит обязательные проверки соблюдения получателем субсидии целей, условий и порядка предоставления субсидии.</w:t>
      </w:r>
    </w:p>
    <w:p w:rsidR="00DD6275" w:rsidRPr="006E7047" w:rsidRDefault="00DD6275" w:rsidP="00DD6275">
      <w:pPr>
        <w:pStyle w:val="ConsPlusNormal"/>
        <w:shd w:val="clear" w:color="auto" w:fill="FFFFFF" w:themeFill="background1"/>
        <w:spacing w:before="280"/>
        <w:ind w:firstLine="540"/>
        <w:jc w:val="both"/>
      </w:pPr>
      <w:r w:rsidRPr="006E7047">
        <w:t>При выявлении Министерством нарушений целей, условий и порядка предоставления субсидии материалы проверок направляются в Министерство финансов Свердловской области.</w:t>
      </w:r>
    </w:p>
    <w:p w:rsidR="00DD6275" w:rsidRPr="006E7047" w:rsidRDefault="00DD6275" w:rsidP="00DD6275">
      <w:pPr>
        <w:pStyle w:val="ConsPlusNormal"/>
        <w:shd w:val="clear" w:color="auto" w:fill="FFFFFF" w:themeFill="background1"/>
        <w:spacing w:before="280"/>
        <w:ind w:firstLine="540"/>
        <w:jc w:val="both"/>
      </w:pPr>
      <w:bookmarkStart w:id="10" w:name="P3372"/>
      <w:bookmarkEnd w:id="10"/>
      <w:r w:rsidRPr="006E7047">
        <w:t>Субсидия подлежит возврату получателем субсидии в областной бюджет в течение 10 рабочих дней со дня получения соответствующего требования Министерства о возврате средств субсидии.</w:t>
      </w:r>
    </w:p>
    <w:p w:rsidR="00DD6275" w:rsidRPr="006E7047" w:rsidRDefault="00DD6275" w:rsidP="00DD6275">
      <w:pPr>
        <w:pStyle w:val="ConsPlusNormal"/>
        <w:shd w:val="clear" w:color="auto" w:fill="FFFFFF" w:themeFill="background1"/>
        <w:spacing w:before="280"/>
        <w:ind w:firstLine="540"/>
        <w:jc w:val="both"/>
      </w:pPr>
      <w:r w:rsidRPr="006E7047">
        <w:t>Требование о возврате средств субсидии направляется Министерством в течение 10 рабочих дней со дня выявления нарушений целей, условий и порядка предоставления субсидии.</w:t>
      </w:r>
    </w:p>
    <w:p w:rsidR="00DD6275" w:rsidRPr="006E7047" w:rsidRDefault="00DD6275" w:rsidP="00DD6275">
      <w:pPr>
        <w:pStyle w:val="ConsPlusNormal"/>
        <w:shd w:val="clear" w:color="auto" w:fill="FFFFFF" w:themeFill="background1"/>
        <w:spacing w:before="280"/>
        <w:ind w:firstLine="540"/>
        <w:jc w:val="both"/>
      </w:pPr>
      <w:r w:rsidRPr="006E7047">
        <w:t xml:space="preserve">При невозврате субсидии в срок, указанный в </w:t>
      </w:r>
      <w:hyperlink w:anchor="P3372">
        <w:r w:rsidRPr="006E7047">
          <w:t>части четвертой</w:t>
        </w:r>
      </w:hyperlink>
      <w:r w:rsidRPr="006E7047">
        <w:t xml:space="preserve"> настоящего пункта, Министерство принимает меры по взысканию подлежащих возврату в соответствующий бюджет бюджетной системы Российской Федерации средств субсидии в судебном порядке.</w:t>
      </w:r>
    </w:p>
    <w:p w:rsidR="00DD6275" w:rsidRPr="006E7047" w:rsidRDefault="00DD6275" w:rsidP="00DD6275">
      <w:pPr>
        <w:pStyle w:val="ConsPlusNormal"/>
        <w:shd w:val="clear" w:color="auto" w:fill="FFFFFF" w:themeFill="background1"/>
        <w:spacing w:before="280"/>
        <w:ind w:firstLine="540"/>
        <w:jc w:val="both"/>
      </w:pPr>
      <w:r w:rsidRPr="006E7047">
        <w:lastRenderedPageBreak/>
        <w:t xml:space="preserve">30. </w:t>
      </w:r>
      <w:proofErr w:type="gramStart"/>
      <w:r w:rsidRPr="006E7047">
        <w:t>Контроль за</w:t>
      </w:r>
      <w:proofErr w:type="gramEnd"/>
      <w:r w:rsidRPr="006E7047">
        <w:t xml:space="preserve"> соблюдением получателем субсидии целей,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DD6275" w:rsidRPr="006E7047" w:rsidRDefault="00DD6275" w:rsidP="00DD6275">
      <w:pPr>
        <w:pStyle w:val="ConsPlusNormal"/>
        <w:shd w:val="clear" w:color="auto" w:fill="FFFFFF" w:themeFill="background1"/>
        <w:spacing w:before="280"/>
        <w:ind w:firstLine="540"/>
        <w:jc w:val="both"/>
      </w:pPr>
      <w:bookmarkStart w:id="11" w:name="P3376"/>
      <w:bookmarkEnd w:id="11"/>
      <w:r w:rsidRPr="006E7047">
        <w:t>31. Показателями результативности использования субсидии являются:</w:t>
      </w:r>
    </w:p>
    <w:p w:rsidR="00DD6275" w:rsidRPr="006E7047" w:rsidRDefault="00DD6275" w:rsidP="00DD6275">
      <w:pPr>
        <w:pStyle w:val="ConsPlusNormal"/>
        <w:shd w:val="clear" w:color="auto" w:fill="FFFFFF" w:themeFill="background1"/>
        <w:spacing w:before="280"/>
        <w:ind w:firstLine="540"/>
        <w:jc w:val="both"/>
      </w:pPr>
      <w:r w:rsidRPr="006E7047">
        <w:t>1) количество созданных новых рабочих мест, в том числе высокопроизводительных;</w:t>
      </w:r>
    </w:p>
    <w:p w:rsidR="00DD6275" w:rsidRPr="006E7047" w:rsidRDefault="00DD6275" w:rsidP="00DD6275">
      <w:pPr>
        <w:pStyle w:val="ConsPlusNormal"/>
        <w:shd w:val="clear" w:color="auto" w:fill="FFFFFF" w:themeFill="background1"/>
        <w:spacing w:before="280"/>
        <w:ind w:firstLine="540"/>
        <w:jc w:val="both"/>
      </w:pPr>
      <w:r w:rsidRPr="006E7047">
        <w:t>2) объем внебюджетных средств, направленных на реализацию инвестиционного проекта;</w:t>
      </w:r>
    </w:p>
    <w:p w:rsidR="00DD6275" w:rsidRPr="006E7047" w:rsidRDefault="00DD6275" w:rsidP="00DD6275">
      <w:pPr>
        <w:pStyle w:val="ConsPlusNormal"/>
        <w:shd w:val="clear" w:color="auto" w:fill="FFFFFF" w:themeFill="background1"/>
        <w:spacing w:before="280"/>
        <w:ind w:firstLine="540"/>
        <w:jc w:val="both"/>
      </w:pPr>
      <w:r w:rsidRPr="006E7047">
        <w:t>3) объем налогов, сборов, страховых взносов, уплаченных в бюджетную систему Российской Федерации (без учета НДС и акцизов);</w:t>
      </w:r>
    </w:p>
    <w:p w:rsidR="00DD6275" w:rsidRPr="006E7047" w:rsidRDefault="00DD6275" w:rsidP="00DD6275">
      <w:pPr>
        <w:pStyle w:val="ConsPlusNormal"/>
        <w:shd w:val="clear" w:color="auto" w:fill="FFFFFF" w:themeFill="background1"/>
        <w:spacing w:before="280"/>
        <w:ind w:firstLine="540"/>
        <w:jc w:val="both"/>
      </w:pPr>
      <w:r w:rsidRPr="006E7047">
        <w:t>4) среднемесячная начисленная заработная плата работников промышленного предприятия - получателя субсидии.</w:t>
      </w:r>
    </w:p>
    <w:p w:rsidR="00DD6275" w:rsidRPr="006E7047" w:rsidRDefault="00DD6275" w:rsidP="00DD6275">
      <w:pPr>
        <w:pStyle w:val="ConsPlusNormal"/>
        <w:shd w:val="clear" w:color="auto" w:fill="FFFFFF" w:themeFill="background1"/>
        <w:spacing w:before="280"/>
        <w:ind w:firstLine="540"/>
        <w:jc w:val="both"/>
      </w:pPr>
      <w:r w:rsidRPr="006E7047">
        <w:t>32. В случаях, установленных в соглашении, не использованный на 1 января текущего финансового года остаток субсидии, предоставленной промышленному предприятию в отчетном финансовом году, подлежит возврату в соответствующий бюджет бюджетной системы Российской Федерации, из которого она была предоставлена.</w:t>
      </w:r>
    </w:p>
    <w:p w:rsidR="00DD6275" w:rsidRPr="006E7047" w:rsidRDefault="00DD6275" w:rsidP="00DD6275">
      <w:pPr>
        <w:pStyle w:val="ConsPlusNormal"/>
        <w:shd w:val="clear" w:color="auto" w:fill="FFFFFF" w:themeFill="background1"/>
        <w:spacing w:before="280"/>
        <w:ind w:firstLine="540"/>
        <w:jc w:val="both"/>
      </w:pPr>
      <w:proofErr w:type="gramStart"/>
      <w:r w:rsidRPr="006E7047">
        <w:t>При установлении Министерством наличия остатка не использованных на 1 января текущего финансового года средств субсидии, предоставленной промышленному предприятию в отчетном финансовом году, Министерство в течение 5 рабочих дней направляет требование о возврате остатка субсидии (далее - требование)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w:t>
      </w:r>
      <w:proofErr w:type="gramEnd"/>
      <w:r w:rsidRPr="006E7047">
        <w:t xml:space="preserve">, на </w:t>
      </w:r>
      <w:proofErr w:type="gramStart"/>
      <w:r w:rsidRPr="006E7047">
        <w:t>который</w:t>
      </w:r>
      <w:proofErr w:type="gramEnd"/>
      <w:r w:rsidRPr="006E7047">
        <w:t xml:space="preserve"> должны быть перечислены средства возвращаемого остатка субсидии.</w:t>
      </w:r>
    </w:p>
    <w:p w:rsidR="00DD6275" w:rsidRPr="006E7047" w:rsidRDefault="00DD6275" w:rsidP="00DD6275">
      <w:pPr>
        <w:pStyle w:val="ConsPlusNormal"/>
        <w:shd w:val="clear" w:color="auto" w:fill="FFFFFF" w:themeFill="background1"/>
        <w:spacing w:before="280"/>
        <w:ind w:firstLine="540"/>
        <w:jc w:val="both"/>
      </w:pPr>
      <w:bookmarkStart w:id="12" w:name="P3383"/>
      <w:bookmarkEnd w:id="12"/>
      <w:r w:rsidRPr="006E7047">
        <w:t>33. Получатель субсидии обязан осуществить возврат остатка субсидии в течение 10 рабочих дней со дня получения требования.</w:t>
      </w:r>
    </w:p>
    <w:p w:rsidR="00DD6275" w:rsidRPr="006E7047" w:rsidRDefault="00DD6275" w:rsidP="00DD6275">
      <w:pPr>
        <w:pStyle w:val="ConsPlusNormal"/>
        <w:shd w:val="clear" w:color="auto" w:fill="FFFFFF" w:themeFill="background1"/>
        <w:spacing w:before="280"/>
        <w:ind w:firstLine="540"/>
        <w:jc w:val="both"/>
      </w:pPr>
      <w:r w:rsidRPr="006E7047">
        <w:t xml:space="preserve">При невозврате субсидии в срок, указанный в </w:t>
      </w:r>
      <w:hyperlink w:anchor="P3383">
        <w:r w:rsidRPr="006E7047">
          <w:t>части первой</w:t>
        </w:r>
      </w:hyperlink>
      <w:r w:rsidRPr="006E7047">
        <w:t xml:space="preserve"> настоящего пункта, Министерство принимает меры по взысканию подлежащих возврату в соответствующий бюджет бюджетной системы Российской Федерации средств субсидии в судебном порядке.</w:t>
      </w:r>
    </w:p>
    <w:p w:rsidR="00940E19" w:rsidRPr="006E7047" w:rsidRDefault="00940E19">
      <w:pPr>
        <w:rPr>
          <w:rFonts w:ascii="Liberation Serif" w:hAnsi="Liberation Serif" w:cstheme="minorHAnsi"/>
          <w:sz w:val="28"/>
          <w:szCs w:val="28"/>
        </w:rPr>
      </w:pPr>
    </w:p>
    <w:sectPr w:rsidR="00940E19" w:rsidRPr="006E7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75"/>
    <w:rsid w:val="003B048B"/>
    <w:rsid w:val="006E7047"/>
    <w:rsid w:val="008C14FB"/>
    <w:rsid w:val="00940E19"/>
    <w:rsid w:val="00DD6275"/>
    <w:rsid w:val="00F6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275"/>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
    <w:name w:val="ConsPlusTitle"/>
    <w:rsid w:val="00DD6275"/>
    <w:pPr>
      <w:widowControl w:val="0"/>
      <w:autoSpaceDE w:val="0"/>
      <w:autoSpaceDN w:val="0"/>
      <w:spacing w:after="0" w:line="240" w:lineRule="auto"/>
    </w:pPr>
    <w:rPr>
      <w:rFonts w:ascii="Liberation Serif" w:eastAsiaTheme="minorEastAsia" w:hAnsi="Liberation Serif" w:cs="Liberation Serif"/>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275"/>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
    <w:name w:val="ConsPlusTitle"/>
    <w:rsid w:val="00DD6275"/>
    <w:pPr>
      <w:widowControl w:val="0"/>
      <w:autoSpaceDE w:val="0"/>
      <w:autoSpaceDN w:val="0"/>
      <w:spacing w:after="0" w:line="240" w:lineRule="auto"/>
    </w:pPr>
    <w:rPr>
      <w:rFonts w:ascii="Liberation Serif" w:eastAsiaTheme="minorEastAsia" w:hAnsi="Liberation Serif" w:cs="Liberation Serif"/>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38092&amp;dst=100009" TargetMode="External"/><Relationship Id="rId13" Type="http://schemas.openxmlformats.org/officeDocument/2006/relationships/hyperlink" Target="https://login.consultant.ru/link/?req=doc&amp;base=LAW&amp;n=435381" TargetMode="External"/><Relationship Id="rId18" Type="http://schemas.openxmlformats.org/officeDocument/2006/relationships/hyperlink" Target="https://login.consultant.ru/link/?req=doc&amp;base=RLAW071&amp;n=321865&amp;dst=100056" TargetMode="External"/><Relationship Id="rId26" Type="http://schemas.openxmlformats.org/officeDocument/2006/relationships/hyperlink" Target="https://login.consultant.ru/link/?req=doc&amp;base=RLAW071&amp;n=347667&amp;dst=100093" TargetMode="External"/><Relationship Id="rId3" Type="http://schemas.openxmlformats.org/officeDocument/2006/relationships/settings" Target="settings.xml"/><Relationship Id="rId21" Type="http://schemas.openxmlformats.org/officeDocument/2006/relationships/hyperlink" Target="https://login.consultant.ru/link/?req=doc&amp;base=RLAW071&amp;n=347667&amp;dst=100089" TargetMode="External"/><Relationship Id="rId7" Type="http://schemas.openxmlformats.org/officeDocument/2006/relationships/hyperlink" Target="https://login.consultant.ru/link/?req=doc&amp;base=RLAW071&amp;n=332523&amp;dst=100160" TargetMode="External"/><Relationship Id="rId12" Type="http://schemas.openxmlformats.org/officeDocument/2006/relationships/hyperlink" Target="https://login.consultant.ru/link/?req=doc&amp;base=LAW&amp;n=470713&amp;dst=103524" TargetMode="External"/><Relationship Id="rId17" Type="http://schemas.openxmlformats.org/officeDocument/2006/relationships/hyperlink" Target="https://login.consultant.ru/link/?req=doc&amp;base=LAW&amp;n=468900" TargetMode="External"/><Relationship Id="rId25" Type="http://schemas.openxmlformats.org/officeDocument/2006/relationships/hyperlink" Target="https://login.consultant.ru/link/?req=doc&amp;base=RLAW071&amp;n=347667&amp;dst=100091" TargetMode="External"/><Relationship Id="rId2" Type="http://schemas.microsoft.com/office/2007/relationships/stylesWithEffects" Target="stylesWithEffects.xml"/><Relationship Id="rId16" Type="http://schemas.openxmlformats.org/officeDocument/2006/relationships/hyperlink" Target="https://login.consultant.ru/link/?req=doc&amp;base=RLAW071&amp;n=338092&amp;dst=100073" TargetMode="External"/><Relationship Id="rId20" Type="http://schemas.openxmlformats.org/officeDocument/2006/relationships/hyperlink" Target="https://login.consultant.ru/link/?req=doc&amp;base=RLAW071&amp;n=350121&amp;dst=10001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71&amp;n=321865&amp;dst=100056" TargetMode="External"/><Relationship Id="rId11" Type="http://schemas.openxmlformats.org/officeDocument/2006/relationships/hyperlink" Target="https://login.consultant.ru/link/?req=doc&amp;base=RLAW071&amp;n=362635&amp;dst=100011" TargetMode="External"/><Relationship Id="rId24" Type="http://schemas.openxmlformats.org/officeDocument/2006/relationships/hyperlink" Target="https://login.consultant.ru/link/?req=doc&amp;base=LAW&amp;n=366819" TargetMode="External"/><Relationship Id="rId5" Type="http://schemas.openxmlformats.org/officeDocument/2006/relationships/hyperlink" Target="https://login.consultant.ru/link/?req=doc&amp;base=RLAW071&amp;n=304322&amp;dst=101238" TargetMode="External"/><Relationship Id="rId15" Type="http://schemas.openxmlformats.org/officeDocument/2006/relationships/hyperlink" Target="https://login.consultant.ru/link/?req=doc&amp;base=RLAW071&amp;n=332523&amp;dst=100160" TargetMode="External"/><Relationship Id="rId23" Type="http://schemas.openxmlformats.org/officeDocument/2006/relationships/hyperlink" Target="https://login.consultant.ru/link/?req=doc&amp;base=LAW&amp;n=325040" TargetMode="External"/><Relationship Id="rId28" Type="http://schemas.openxmlformats.org/officeDocument/2006/relationships/fontTable" Target="fontTable.xml"/><Relationship Id="rId10" Type="http://schemas.openxmlformats.org/officeDocument/2006/relationships/hyperlink" Target="https://login.consultant.ru/link/?req=doc&amp;base=RLAW071&amp;n=350121&amp;dst=100015" TargetMode="External"/><Relationship Id="rId19" Type="http://schemas.openxmlformats.org/officeDocument/2006/relationships/hyperlink" Target="https://login.consultant.ru/link/?req=doc&amp;base=RLAW071&amp;n=321865&amp;dst=100057"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347667&amp;dst=100089" TargetMode="External"/><Relationship Id="rId14" Type="http://schemas.openxmlformats.org/officeDocument/2006/relationships/hyperlink" Target="https://login.consultant.ru/link/?req=doc&amp;base=RLAW071&amp;n=354845" TargetMode="External"/><Relationship Id="rId22" Type="http://schemas.openxmlformats.org/officeDocument/2006/relationships/hyperlink" Target="https://login.consultant.ru/link/?req=doc&amp;base=LAW&amp;n=463707&amp;dst=45" TargetMode="External"/><Relationship Id="rId27" Type="http://schemas.openxmlformats.org/officeDocument/2006/relationships/hyperlink" Target="https://login.consultant.ru/link/?req=doc&amp;base=RLAW071&amp;n=306828&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5775</Words>
  <Characters>32923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Гунбина Г.Г.</dc:creator>
  <cp:lastModifiedBy>Гунбина Г.Г.</cp:lastModifiedBy>
  <cp:revision>1</cp:revision>
  <dcterms:created xsi:type="dcterms:W3CDTF">2024-03-22T08:06:00Z</dcterms:created>
  <dcterms:modified xsi:type="dcterms:W3CDTF">2024-03-22T08:09:00Z</dcterms:modified>
</cp:coreProperties>
</file>