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2E" w:rsidRDefault="00B04B2E" w:rsidP="00B04B2E">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N 18</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"Развитие промышленности и науки</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Свердловской области</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 2020 года"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ПРОВЕДЕНИЯ ОТБОРА И ПРЕДОСТАВЛЕНИЯ СУБСИДИЙ ПРОМЫШЛЕННЫМ ПРЕДПРИЯТИЯМ СВЕРДЛОВСКОЙ ОБЛАСТИ </w:t>
      </w:r>
      <w:r>
        <w:rPr>
          <w:rFonts w:ascii="Times New Roman" w:hAnsi="Times New Roman" w:cs="Times New Roman"/>
          <w:sz w:val="28"/>
          <w:szCs w:val="28"/>
        </w:rPr>
        <w:br/>
        <w:t>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НОВОЙ ВЫСОКОТЕХНОЛОГИЧНОЙ КОНКУРЕНТОСПОСОБНОЙ ПРОДУКЦИИ</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регламентирует процедуру отбора и предоставления субсидий промышленным предприятиям Свердловской области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 (далее - субсидии), а также возврата субсидий в случае нарушения условий, предусмотренных при предоставлении субсидий.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разработан в соответствии с Бюджетным </w:t>
      </w:r>
      <w:hyperlink r:id="rId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hyperlink r:id="rId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15.03.2016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Свердловской области от 23 ноября 2015 года N 136-ОЗ "Об отдельных вопросах реализации в Свердловской области промышленной политики Российской Федерации".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Основные понятия, применяемые в настоящем Порядке: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промышленные предприятия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Свердловской области;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региональная программа - государственная программа Свердловской области и (или) подпрограмма государственной программы Свердловской </w:t>
      </w:r>
      <w:r>
        <w:rPr>
          <w:rFonts w:ascii="Times New Roman" w:hAnsi="Times New Roman" w:cs="Times New Roman"/>
          <w:sz w:val="28"/>
          <w:szCs w:val="28"/>
        </w:rPr>
        <w:lastRenderedPageBreak/>
        <w:t>области в сфере промышленности, содержащая мероприятия, связанные с реализацией инвестиционных проектов;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инвестиционный проект - инвестиционный проект по модернизации и развитию промышленных предприятий, реализуемый в рамках региональной программы, направленный на развитие промышленности и достижение показателей социально-экономического развития Свердловской области, имеющий обоснование экономической целесообразности и сроки реализации, не превышающие трех лет;</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(организаций), приобретение машин, оборудования, инструментов, инвентаря, проектно-изыскательские работы и другие затраты;</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высокотехнологичная конкурентоспособная продукция - инновационная продукция, производимая в соответствии с приоритетными направлениями развития промышленности в Российской Федерации и Свердловской области;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высокопроизводительные рабочие места - все замещенные рабочие места предприятия (организации), на которых среднемесячная заработная плата работников (для индивидуальных предпринимателей - средняя выручка) равна или превышает установленную величину критерия (пороговое значение).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Субсидии предоставляются по результатам отбора промышленных предприятий Свердловской области на право предоставления промышленным предприятиям Свердловской области субсидий из областного бюджета, в том числе полученных из федерального бюджета (далее - отбор).</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2"/>
      <w:bookmarkEnd w:id="1"/>
      <w:r>
        <w:rPr>
          <w:rFonts w:ascii="Times New Roman" w:hAnsi="Times New Roman" w:cs="Times New Roman"/>
          <w:sz w:val="28"/>
          <w:szCs w:val="28"/>
        </w:rPr>
        <w:t xml:space="preserve">В отборе могут принимать участие промышленные предприятия Свердловской области, у которых основной вид экономической деятельности относится к разделам </w:t>
      </w:r>
      <w:hyperlink r:id="rId8" w:history="1">
        <w:r>
          <w:rPr>
            <w:rFonts w:ascii="Times New Roman" w:hAnsi="Times New Roman" w:cs="Times New Roman"/>
            <w:color w:val="0000FF"/>
            <w:sz w:val="28"/>
            <w:szCs w:val="28"/>
          </w:rPr>
          <w:t>"Добыча полезных ископаемых"</w:t>
        </w:r>
      </w:hyperlink>
      <w:r>
        <w:rPr>
          <w:rFonts w:ascii="Times New Roman" w:hAnsi="Times New Roman" w:cs="Times New Roman"/>
          <w:sz w:val="28"/>
          <w:szCs w:val="28"/>
        </w:rPr>
        <w:t xml:space="preserve"> и </w:t>
      </w:r>
      <w:hyperlink r:id="rId9" w:history="1">
        <w:r>
          <w:rPr>
            <w:rFonts w:ascii="Times New Roman" w:hAnsi="Times New Roman" w:cs="Times New Roman"/>
            <w:color w:val="0000FF"/>
            <w:sz w:val="28"/>
            <w:szCs w:val="28"/>
          </w:rPr>
          <w:t>"Обрабатывающие производства"</w:t>
        </w:r>
      </w:hyperlink>
      <w:r>
        <w:rPr>
          <w:rFonts w:ascii="Times New Roman" w:hAnsi="Times New Roman" w:cs="Times New Roman"/>
          <w:sz w:val="28"/>
          <w:szCs w:val="28"/>
        </w:rPr>
        <w:t xml:space="preserve"> (за исключением производства пищевых продуктов, напитков и табака) Общероссийского классификатора видов экономической деятельности.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Решение о проведении отбора промышленных предприятий, которым планируется предоставление субсидий из областного бюджета (далее - решение о проведении отбора), принимается Министерством промышленности и науки Свердловской области (далее - Министерство).</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Отбор промышленных предприятий начинается с момента размещения в информационно-телекоммуникационной сети "Интернет" (далее - сеть Интернет) на официальном сайте Министерства http://mpr.midural.ru (далее - сайт Министерства) извещения о проведении отбора на право предоставления субсидий.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Отбор проводится Министерством на основании решения о проведении отбора.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результатам проведения отбора формируется Перечень промышленных предприятий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 (далее - Перечень).</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Предоставление субсидий осуществляется главным распорядителем средств областного бюджета - Министерством.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8"/>
      <w:bookmarkEnd w:id="2"/>
      <w:r>
        <w:rPr>
          <w:rFonts w:ascii="Times New Roman" w:hAnsi="Times New Roman" w:cs="Times New Roman"/>
          <w:sz w:val="28"/>
          <w:szCs w:val="28"/>
        </w:rPr>
        <w:t>8. В соответствии с настоящим Порядком субсидии предоставляются промышленным предприятиям на возмещение части фактически понесенных затрат, связанных с реализацией инвестиционного проекта по модернизации и техническому перевооружению производственных мощностей промышленных предприятий, направленных на создание и (или) развитие производства новой высокотехнологичной конкурентоспособной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Возмещению подлежат затраты промышленных предприятий, указанные в </w:t>
      </w:r>
      <w:hyperlink w:anchor="Par38"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Порядка, связанные с капитальными вложениями на реализацию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Размер субсидии, предоставляемой одному промышленному предприятию, не может превышать 50 процентов от общего размера фактически понесенных затрат и не может составлять более 30 (тридцати) млн. рублей.</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2. ПОРЯДОК ПРОВЕДЕНИЯ ОТБОРА НА ПРАВО ПРЕДОСТАВЛЕНИЯ</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СУБСИДИЙ ИЗ ОБЛАСТНОГО БЮДЖЕТА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Министерство размещает в сети Интернет извещение о проведении отбора.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извещении указываются: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реквизиты соответствующего решения Министерства о проведении отбора промышленных предприятий на право предоставления субсидий;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реквизиты правового акта Правительства Свердловской области, которым утвержден порядок проведения отбора и предоставления субсидий промышленным предприятиям;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объем субсидий в соответствии с доведенными до Министерства лимитами бюджетных обязательств;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место нахождения, почтовый адрес, номер контактного телефона Министерства;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и место подачи заявок на участие в отборе;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 завершения отбора промышленных предприятий, которым планируется предоставление субсидий;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пороговое значение для определения соответствия рабочего места требованиям, предъявляемым к высокопроизводительному рабочему месту.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54"/>
      <w:bookmarkEnd w:id="3"/>
      <w:r>
        <w:rPr>
          <w:rFonts w:ascii="Times New Roman" w:hAnsi="Times New Roman" w:cs="Times New Roman"/>
          <w:sz w:val="28"/>
          <w:szCs w:val="28"/>
        </w:rPr>
        <w:t xml:space="preserve">12. Промышленное предприятие, заинтересованное в получении субсидии, в течение двадцати календарных дней со дня размещения на сайте Министерства извещения о проведении отбора подает в Министерство заявку, состоящую из </w:t>
      </w:r>
      <w:hyperlink w:anchor="Par221" w:history="1">
        <w:r>
          <w:rPr>
            <w:rFonts w:ascii="Times New Roman" w:hAnsi="Times New Roman" w:cs="Times New Roman"/>
            <w:color w:val="0000FF"/>
            <w:sz w:val="28"/>
            <w:szCs w:val="28"/>
          </w:rPr>
          <w:t>заявления</w:t>
        </w:r>
      </w:hyperlink>
      <w:r>
        <w:rPr>
          <w:rFonts w:ascii="Times New Roman" w:hAnsi="Times New Roman" w:cs="Times New Roman"/>
          <w:sz w:val="28"/>
          <w:szCs w:val="28"/>
        </w:rPr>
        <w:t xml:space="preserve"> по форме согласно приложению N 1 к настоящему Порядку и документов, указанных в </w:t>
      </w:r>
      <w:hyperlink w:anchor="Par62" w:history="1">
        <w:r>
          <w:rPr>
            <w:rFonts w:ascii="Times New Roman" w:hAnsi="Times New Roman" w:cs="Times New Roman"/>
            <w:color w:val="0000FF"/>
            <w:sz w:val="28"/>
            <w:szCs w:val="28"/>
          </w:rPr>
          <w:t>пункте 20</w:t>
        </w:r>
      </w:hyperlink>
      <w:r>
        <w:rPr>
          <w:rFonts w:ascii="Times New Roman" w:hAnsi="Times New Roman" w:cs="Times New Roman"/>
          <w:sz w:val="28"/>
          <w:szCs w:val="28"/>
        </w:rPr>
        <w:t xml:space="preserve"> настоящего Порядка (далее - заявка).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Заявка промышленного предприятия представляется в сброшюрованном, пронумерованном и опечатанном виде в одной или нескольких папках-регистраторах. Вначале подшивается опись документов (с указанием страницы, на которой находится соответствующий документ), входящих в состав заявки, далее - заявление и паспорт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56"/>
      <w:bookmarkEnd w:id="4"/>
      <w:r>
        <w:rPr>
          <w:rFonts w:ascii="Times New Roman" w:hAnsi="Times New Roman" w:cs="Times New Roman"/>
          <w:sz w:val="28"/>
          <w:szCs w:val="28"/>
        </w:rPr>
        <w:t>14. Поступившие заявки регистрируются в журнале регистрации заявок. Запись регистрации заявки включает в себя порядковый номер, дату, время регистрации, подпись и расшифровку подписи лица, передавшего заявку должностному лицу - представителю Министерства.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Промышленное предприятие вправе в любой момент до даты завершения приема заявок отозвать свою заявку. При отзыве заявки вносится соответствующая запись в журнал регистрации заявок.</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При повторном поступлении заявки осуществляется новая запись согласно </w:t>
      </w:r>
      <w:hyperlink w:anchor="Par56" w:history="1">
        <w:r>
          <w:rPr>
            <w:rFonts w:ascii="Times New Roman" w:hAnsi="Times New Roman" w:cs="Times New Roman"/>
            <w:color w:val="0000FF"/>
            <w:sz w:val="28"/>
            <w:szCs w:val="28"/>
          </w:rPr>
          <w:t>пункту 14</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По окончании срока приема заявок представленные промышленными предприятиями заявки не возвращаются и хранятся в Министерстве.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60"/>
      <w:bookmarkEnd w:id="5"/>
      <w:r>
        <w:rPr>
          <w:rFonts w:ascii="Times New Roman" w:hAnsi="Times New Roman" w:cs="Times New Roman"/>
          <w:sz w:val="28"/>
          <w:szCs w:val="28"/>
        </w:rPr>
        <w:t>18. Ответственность за полноту заявки, ее содержание и соответствие требованиям настоящего Порядка несут промышленные предприятия.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Министерство, эксперты (консультанты) (далее - эксперты) и члены конкурсной комиссии по отбору промышленных предприятий на право предоставления субсидий из областного бюджета на возмещение части затрат на модернизацию и техническое перевооружение производственных мощностей, направленных на создание и (или) развитие производства новой высокотехнологичной конкурентоспособной продукции (далее - конкурсная комиссия), обеспечивают конфиденциальность сведений, содержащихся в заявках.</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62"/>
      <w:bookmarkEnd w:id="6"/>
      <w:r>
        <w:rPr>
          <w:rFonts w:ascii="Times New Roman" w:hAnsi="Times New Roman" w:cs="Times New Roman"/>
          <w:sz w:val="28"/>
          <w:szCs w:val="28"/>
        </w:rPr>
        <w:t>20. К заявлению прилагаются следующие документы:</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83" w:history="1">
        <w:r>
          <w:rPr>
            <w:rFonts w:ascii="Times New Roman" w:hAnsi="Times New Roman" w:cs="Times New Roman"/>
            <w:color w:val="0000FF"/>
            <w:sz w:val="28"/>
            <w:szCs w:val="28"/>
          </w:rPr>
          <w:t>паспорт</w:t>
        </w:r>
      </w:hyperlink>
      <w:r>
        <w:rPr>
          <w:rFonts w:ascii="Times New Roman" w:hAnsi="Times New Roman" w:cs="Times New Roman"/>
          <w:sz w:val="28"/>
          <w:szCs w:val="28"/>
        </w:rPr>
        <w:t xml:space="preserve"> инвестиционного проекта по форме согласно приложению N 2 к настоящему Порядку;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заверенные подписью руководителя юридического лица и печатью юридического лица (при наличии печати) копии учредительных документов заявителя;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копия годового бухгалтерского (финансового) отчета за предыдущий финансовый год, включающая бухгалтерский баланс и отчет о финансовых результатах (</w:t>
      </w:r>
      <w:hyperlink r:id="rId10"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утверждены Приказом Министерства финансов Российской Федерации от 02.07.2010 N 66н "О формах бухгалтерской отчетности организаций"), с отметкой налогового органа о принятии;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справка, подписанная руководителем промышленного предприятия (индивидуальным предпринимателем), подтверждающая, что промышленное предприятие в текущем финансовом году не получает из бюджетов бюджетной системы Российской Федерации субсидии на возмещение одних и тех же видов расходов, связанных с реализацией заявленного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копия </w:t>
      </w:r>
      <w:hyperlink r:id="rId11" w:history="1">
        <w:r>
          <w:rPr>
            <w:rFonts w:ascii="Times New Roman" w:hAnsi="Times New Roman" w:cs="Times New Roman"/>
            <w:color w:val="0000FF"/>
            <w:sz w:val="28"/>
            <w:szCs w:val="28"/>
          </w:rPr>
          <w:t>сведений</w:t>
        </w:r>
      </w:hyperlink>
      <w:r>
        <w:rPr>
          <w:rFonts w:ascii="Times New Roman" w:hAnsi="Times New Roman" w:cs="Times New Roman"/>
          <w:sz w:val="28"/>
          <w:szCs w:val="28"/>
        </w:rPr>
        <w:t xml:space="preserve"> о среднесписочной численности работников за предшествующий календарный год (форма утверждена Приказом Федеральной налоговой службы Российской Федерации от 29.03.2007 N ММ-3-25/174@ "Об утверждении формы Сведений о среднесписочной численности работников за предшествующий календарный год"), заверенная подписью руководителя и печатью (при наличии печати);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справка, подписанная руководителем промышленного предприятия (индивидуальным предпринимателем), подтверждающая объем отгруженных товаров собственного производства, выполненных работ (услуг) за год, предшествующий году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справка, подписанная руководителем промышленного предприятия (индивидуальным предпринимателем), подтверждающая объем отгруженной инновационной продукции (товаров, работ, услуг) за год, предшествующий году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справка, подписанная руководителем промышленного предприятия (индивидуальным предпринимателем), подтверждающая фактический объем внебюджетных средств, направленных на реализацию инвестиционного проекта за период его реализации (на дату подачи заявки), в том числе с разбивкой по годам;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w:anchor="Par497" w:history="1">
        <w:r>
          <w:rPr>
            <w:rFonts w:ascii="Times New Roman" w:hAnsi="Times New Roman" w:cs="Times New Roman"/>
            <w:color w:val="0000FF"/>
            <w:sz w:val="28"/>
            <w:szCs w:val="28"/>
          </w:rPr>
          <w:t>справка</w:t>
        </w:r>
      </w:hyperlink>
      <w:r>
        <w:rPr>
          <w:rFonts w:ascii="Times New Roman" w:hAnsi="Times New Roman" w:cs="Times New Roman"/>
          <w:sz w:val="28"/>
          <w:szCs w:val="28"/>
        </w:rPr>
        <w:t xml:space="preserve"> о фактически понесенных затратах в текущем году по форме согласно приложению N 3 к настоящему Порядку;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технико-экономическое обоснование инвестиционного проекта, заверенное подписью руководителя и печатью (при наличии печати), предусматривающее характеристику инвестиционного проекта с учетом требований, предусмотренных </w:t>
      </w:r>
      <w:hyperlink w:anchor="Par108"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3"/>
      <w:bookmarkEnd w:id="7"/>
      <w:r>
        <w:rPr>
          <w:rFonts w:ascii="Times New Roman" w:hAnsi="Times New Roman" w:cs="Times New Roman"/>
          <w:sz w:val="28"/>
          <w:szCs w:val="28"/>
        </w:rPr>
        <w:t>21. Промышленное предприятие вправе представить в Министерство по собственной инициативе следующие документы, прилагаемые к заявлению:</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выданная не ранее тридцати календарных дней до даты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акты сверок расчетов: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налогам, сборам, пеням и штрафам на дату не ранее тридцати дней до даты подачи заявки, содержащие сведения относительно всех налогов и сборов, подлежащих уплате со стороны промышленного предприятия, или справка о состоянии расчетов по налогам, сборам, пеням и штрафам, выданная промышленному предприятию налоговым органом на дату не ранее тридцати дней до даты подачи заявки, или справка об исполнении налогоплательщиком обязанности по уплате налогов, сборов, страховых взносов, пеней и налоговых санкций, выданная промышленному предприятию налоговым органом на дату не ранее тридцати дней до даты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страховым взносам, пеням и штрафам на дату не ранее тридцати дней до даты подачи заявки по </w:t>
      </w:r>
      <w:hyperlink r:id="rId12" w:history="1">
        <w:r>
          <w:rPr>
            <w:rFonts w:ascii="Times New Roman" w:hAnsi="Times New Roman" w:cs="Times New Roman"/>
            <w:color w:val="0000FF"/>
            <w:sz w:val="28"/>
            <w:szCs w:val="28"/>
          </w:rPr>
          <w:t>форме 21-ПФР</w:t>
        </w:r>
      </w:hyperlink>
      <w:r>
        <w:rPr>
          <w:rFonts w:ascii="Times New Roman" w:hAnsi="Times New Roman" w:cs="Times New Roman"/>
          <w:sz w:val="28"/>
          <w:szCs w:val="28"/>
        </w:rPr>
        <w:t>, утвержденной Постановлением Правления Пенсионного фонда Российской Федерации от 22.12.2015 N 511п "Об утверждении форм документов, применяемых при осуществлении Пенсионным фондом Российской Федерации зачета или возврата сумм излишне уплаченных (взысканных) страховых взносов", или справка, подтверждающая отсутствие у промышленного предприятия задолженности по уплате страховых взносов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выданная промышленному предприятию Пенсионным фондом Российской Федерации на дату не ранее тридцати дней до даты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страховым взносам, пеням и штрафам на дату не ранее тридцати дней до даты подачи заявки по </w:t>
      </w:r>
      <w:hyperlink r:id="rId13" w:history="1">
        <w:r>
          <w:rPr>
            <w:rFonts w:ascii="Times New Roman" w:hAnsi="Times New Roman" w:cs="Times New Roman"/>
            <w:color w:val="0000FF"/>
            <w:sz w:val="28"/>
            <w:szCs w:val="28"/>
          </w:rPr>
          <w:t>форме 21-ФСС РФ</w:t>
        </w:r>
      </w:hyperlink>
      <w:r>
        <w:rPr>
          <w:rFonts w:ascii="Times New Roman" w:hAnsi="Times New Roman" w:cs="Times New Roman"/>
          <w:sz w:val="28"/>
          <w:szCs w:val="28"/>
        </w:rPr>
        <w:t>, утвержденной Приказом Фонда социального страхования Российской Федерации от 17.02.2015 N 49 "Об утверждении форм документов, применяемых при осуществлении зачета или возврата сумм излишне уплаченных (взысканных) страховых взносов, пеней и штрафов в Фонд социального страхования Российской Федерации", или справка, подтверждающая отсутствие у промышленного предприятия задолженности по уплате страховых взносов (в отношении страховых взносов на обязательное социальное страхование на случай временной нетрудоспособности и в связи с материнством), выданная промышленному предприятию Фондом социального страхования Российской Федерации на дату не ранее тридцати дней до даты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документ, подтверждающий, что промышленное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2-1 введен </w:t>
      </w:r>
      <w:hyperlink r:id="rId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отсутствии в отношении заявителя процедуры банкротства в Едином федеральном реестре сведений о банкротстве.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промышленным предприятием предусмотренных настоящим пунктом документов Министерство запрашивает и получает их в порядке межведомственного информационного взаимодействия.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83"/>
      <w:bookmarkEnd w:id="8"/>
      <w:r>
        <w:rPr>
          <w:rFonts w:ascii="Times New Roman" w:hAnsi="Times New Roman" w:cs="Times New Roman"/>
          <w:sz w:val="28"/>
          <w:szCs w:val="28"/>
        </w:rPr>
        <w:t xml:space="preserve">22. К документам, указанным в </w:t>
      </w:r>
      <w:hyperlink w:anchor="Par54" w:history="1">
        <w:r>
          <w:rPr>
            <w:rFonts w:ascii="Times New Roman" w:hAnsi="Times New Roman" w:cs="Times New Roman"/>
            <w:color w:val="0000FF"/>
            <w:sz w:val="28"/>
            <w:szCs w:val="28"/>
          </w:rPr>
          <w:t>пунктах 12</w:t>
        </w:r>
      </w:hyperlink>
      <w:r>
        <w:rPr>
          <w:rFonts w:ascii="Times New Roman" w:hAnsi="Times New Roman" w:cs="Times New Roman"/>
          <w:sz w:val="28"/>
          <w:szCs w:val="28"/>
        </w:rPr>
        <w:t xml:space="preserve">, </w:t>
      </w:r>
      <w:hyperlink w:anchor="Par6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настоящего Порядка, предъявляются следующие обязательные требования: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оформление на русском языке;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подчисток и исправлений. Допустимы исправления, оформленные в соответствии с установленными правилами делопроизводства.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Министерство:</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прием и рассмотрение заявок промышленных предприятий на предоставление субсидий из областного бюджета;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формирует и утверждает состав конкурсной комиссии, а также утверждает положение о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готовит материалы для рассмотрения заявок на заседании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рассмотрения заявок на заседании конкурсной комиссии подводит итоги отбора, в том числе определяет промышленные предприятия, прошедшие отбор;</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формирует проект Перечня.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Конкурсная комиссия формируется численностью не менее 10 человек. В ее состав входят депутаты Законодательного Собрания Свердловской области, представители исполнительных органов государственной власти Свердловской области и (или) Администрации Губернатора Свердловской области, научных и общественных организаций (объединений).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Председателем конкурсной комиссии является Министр промышленности и науки Свердловской области, Член Правительства Свердловской области.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94"/>
      <w:bookmarkEnd w:id="9"/>
      <w:r>
        <w:rPr>
          <w:rFonts w:ascii="Times New Roman" w:hAnsi="Times New Roman" w:cs="Times New Roman"/>
          <w:sz w:val="28"/>
          <w:szCs w:val="28"/>
        </w:rPr>
        <w:t xml:space="preserve">25. По окончании срока приема заявок конкурсная комиссия рассматривает поступившие документы на соответствие требованиям, указанным в </w:t>
      </w:r>
      <w:hyperlink w:anchor="Par32" w:history="1">
        <w:r>
          <w:rPr>
            <w:rFonts w:ascii="Times New Roman" w:hAnsi="Times New Roman" w:cs="Times New Roman"/>
            <w:color w:val="0000FF"/>
            <w:sz w:val="28"/>
            <w:szCs w:val="28"/>
          </w:rPr>
          <w:t>части второй пункта 3</w:t>
        </w:r>
      </w:hyperlink>
      <w:r>
        <w:rPr>
          <w:rFonts w:ascii="Times New Roman" w:hAnsi="Times New Roman" w:cs="Times New Roman"/>
          <w:sz w:val="28"/>
          <w:szCs w:val="28"/>
        </w:rPr>
        <w:t xml:space="preserve">, </w:t>
      </w:r>
      <w:hyperlink w:anchor="Par54" w:history="1">
        <w:r>
          <w:rPr>
            <w:rFonts w:ascii="Times New Roman" w:hAnsi="Times New Roman" w:cs="Times New Roman"/>
            <w:color w:val="0000FF"/>
            <w:sz w:val="28"/>
            <w:szCs w:val="28"/>
          </w:rPr>
          <w:t>пунктах 12</w:t>
        </w:r>
      </w:hyperlink>
      <w:r>
        <w:rPr>
          <w:rFonts w:ascii="Times New Roman" w:hAnsi="Times New Roman" w:cs="Times New Roman"/>
          <w:sz w:val="28"/>
          <w:szCs w:val="28"/>
        </w:rPr>
        <w:t xml:space="preserve">, </w:t>
      </w:r>
      <w:hyperlink w:anchor="Par6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 </w:t>
      </w:r>
      <w:hyperlink w:anchor="Par83"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и </w:t>
      </w:r>
      <w:hyperlink w:anchor="Par139" w:history="1">
        <w:r>
          <w:rPr>
            <w:rFonts w:ascii="Times New Roman" w:hAnsi="Times New Roman" w:cs="Times New Roman"/>
            <w:color w:val="0000FF"/>
            <w:sz w:val="28"/>
            <w:szCs w:val="28"/>
          </w:rPr>
          <w:t>38</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По результатам первичного рассмотрения заявок на заседании конкурсной комиссии оформляется протокол заседания конкурсной комиссии о допуске участников к отбору, срок его утверждения - не более десяти календарных дней со дня проведения заседания конкурсной комиссии по первичному рассмотрению заявок.</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Промышленные предприятия, которым отказано в допуске к участию в отборе, уведомляются об этом в письменном виде Министерством в течение десяти календарных дней со дня утверждения протокола заседания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Основаниями для отказа промышленному предприятию в допуске к участию в отборе являются: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представленных промышленным предприятием документов требованиям, указанным в </w:t>
      </w:r>
      <w:hyperlink w:anchor="Par94" w:history="1">
        <w:r>
          <w:rPr>
            <w:rFonts w:ascii="Times New Roman" w:hAnsi="Times New Roman" w:cs="Times New Roman"/>
            <w:color w:val="0000FF"/>
            <w:sz w:val="28"/>
            <w:szCs w:val="28"/>
          </w:rPr>
          <w:t>пункте 25</w:t>
        </w:r>
      </w:hyperlink>
      <w:r>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недостоверность представленной промышленным предприятием информации.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27-1 введен </w:t>
      </w:r>
      <w:hyperlink r:id="rId1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Заявки, допущенные к отбору, проходят независимую научно-техническую экспертизу (далее - независимая экспертиза).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независимой экспертизы заявок является оценка: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общего научно-технического уровня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соответствия проекта приоритетным направлениям развития промышленности в Российской Федерации, в том числе действующим отраслевым планам импортозамещения;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достижимости сформулированных в проекте научно-технических параметров.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Конкурсная комиссия определяет не менее двух экспертов для проведения независимой экспертизы каждой заявки, допущенной к отбору.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определении экспертов оформляется протоколом заседания конкурсной комиссии о допуске участников к отбору.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08"/>
      <w:bookmarkEnd w:id="10"/>
      <w:r>
        <w:rPr>
          <w:rFonts w:ascii="Times New Roman" w:hAnsi="Times New Roman" w:cs="Times New Roman"/>
          <w:sz w:val="28"/>
          <w:szCs w:val="28"/>
        </w:rPr>
        <w:t>30. Эксперты осуществляют экспертизу (с выездом на место реализации инвестиционного проекта) по совокупности следующих критериев: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высокотехнологичная конкурентоспособная продукция, предусмотренная инвестиционным проектом, должна соответствовать не менее чем трем из числа нижеприведенных требований: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параметры и характеристики продукции по функциональному назначению, конструктивному выполнению, составу применяемых материалов и компонентов, области использования являются принципиально новыми или превосходят достигнутый уровень для аналогичной ранее произведенной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параметры и характеристики продукции превышают достигнутый уровень аналогичных продуктов и (или) имеются качественно новые потребительские (функциональные) характеристики продукции, в том числе повышающие конкурентоспособность продукции, или выявлен новый способ применения продукции, позволяющий расширить область его использования;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выпуск продукции основан на применении нового или модернизированного технологического оборудования, технологических процессов или технологий, в том числе впервые внедренных результатов научно-исследовательских работ, опытно-конструкторских и технологических работ, ранее не применяемых при производстве данной продукции, или новых материалов, позволяющих значительно улучшить технико-экономические, конкурентоспособные, эргономические, потребительские показатели производимой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потребительские свойства продукции являются улучшенными по сравнению с существующими аналогами либо при отсутствии прямых аналогов продукция имеет качественно новые потребительские свойства и (или) функциональные характеристики, в том числе повышающие конкурентоспособность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выпускаемая продукция является принципиально новой, ранее не производимой;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производство продукции осуществляется в рамках действующих отраслевых планов импортозамещения, утвержденных в установленном порядке Министерством;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назначение (в том числе область использования) продукции, работы и услуги соответствует приоритетным </w:t>
      </w:r>
      <w:hyperlink r:id="rId16" w:history="1">
        <w:r>
          <w:rPr>
            <w:rFonts w:ascii="Times New Roman" w:hAnsi="Times New Roman" w:cs="Times New Roman"/>
            <w:color w:val="0000FF"/>
            <w:sz w:val="28"/>
            <w:szCs w:val="28"/>
          </w:rPr>
          <w:t>направлениям</w:t>
        </w:r>
      </w:hyperlink>
      <w:r>
        <w:rPr>
          <w:rFonts w:ascii="Times New Roman" w:hAnsi="Times New Roman" w:cs="Times New Roman"/>
          <w:sz w:val="28"/>
          <w:szCs w:val="28"/>
        </w:rPr>
        <w:t xml:space="preserve"> развития науки, технологий и техники Российской Федерации и (или) </w:t>
      </w:r>
      <w:hyperlink r:id="rId17" w:history="1">
        <w:r>
          <w:rPr>
            <w:rFonts w:ascii="Times New Roman" w:hAnsi="Times New Roman" w:cs="Times New Roman"/>
            <w:color w:val="0000FF"/>
            <w:sz w:val="28"/>
            <w:szCs w:val="28"/>
          </w:rPr>
          <w:t>перечню</w:t>
        </w:r>
      </w:hyperlink>
      <w:r>
        <w:rPr>
          <w:rFonts w:ascii="Times New Roman" w:hAnsi="Times New Roman" w:cs="Times New Roman"/>
          <w:sz w:val="28"/>
          <w:szCs w:val="28"/>
        </w:rPr>
        <w:t xml:space="preserve"> критических технологий Российской Федерации, утвержденных Указом Президента Российской Федерации от 07 июля 2011 года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назначение продукции, работы и услуги (в том числе область использования) соответствует приоритетным направлениям научно-технологического развития Свердловской области, предусмотренным </w:t>
      </w:r>
      <w:hyperlink r:id="rId18" w:history="1">
        <w:r>
          <w:rPr>
            <w:rFonts w:ascii="Times New Roman" w:hAnsi="Times New Roman" w:cs="Times New Roman"/>
            <w:color w:val="0000FF"/>
            <w:sz w:val="28"/>
            <w:szCs w:val="28"/>
          </w:rPr>
          <w:t>Стратегией</w:t>
        </w:r>
      </w:hyperlink>
      <w:r>
        <w:rPr>
          <w:rFonts w:ascii="Times New Roman" w:hAnsi="Times New Roman" w:cs="Times New Roman"/>
          <w:sz w:val="28"/>
          <w:szCs w:val="28"/>
        </w:rPr>
        <w:t xml:space="preserve"> инновационного развития Свердловской области на период до 2020 года, утвержденной Постановлением Правительства Свердловской области от 22.05.2013 N 646-ПП "Об утверждении Стратегии инновационного развития Свердловской области на период до 2020 года";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инвестиционный проект должен соответствовать следующим требованиям в части экономической эффективности: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продукция, предусмотренная инвестиционным проектом, носит прикладной характер, имеет практическое применение, которое характеризуется положительным экономическим эффектом;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продукция предусматривается к внедрению в одной или нескольких отраслях промышленности Свердловской области;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заявителя имеются права на результаты интеллектуальной деятельности, связанные с производством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заявителя имеется достаточно научно-технического и технологического потенциала для создания или выпуска продукции в рамках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По результатам проведения независимой экспертизы заявок экспертами оформляется заключение об итогах независимой экспертизы (далее - заключение).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должно содержать:</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характеристику инвестиционного проекта в соответствии с требованиями, предусмотренными </w:t>
      </w:r>
      <w:hyperlink w:anchor="Par108"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общий вывод о соответствии (или несоответствии) заявки требованиям, предусмотренным </w:t>
      </w:r>
      <w:hyperlink w:anchor="Par108" w:history="1">
        <w:r>
          <w:rPr>
            <w:rFonts w:ascii="Times New Roman" w:hAnsi="Times New Roman" w:cs="Times New Roman"/>
            <w:color w:val="0000FF"/>
            <w:sz w:val="28"/>
            <w:szCs w:val="28"/>
          </w:rPr>
          <w:t>пунктом 30</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дату и личные подписи экспертов, осуществлявших экспертизу.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Срок проведения независимой экспертизы заявки и оформления заключения - не более 15 рабочих дней со дня утверждения протокола конкурсной комиссии о допуске к отбору.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Привлечение экспертов осуществляется на возмездной основе в соответствии с </w:t>
      </w:r>
      <w:hyperlink r:id="rId19" w:history="1">
        <w:r>
          <w:rPr>
            <w:rFonts w:ascii="Times New Roman" w:hAnsi="Times New Roman" w:cs="Times New Roman"/>
            <w:color w:val="0000FF"/>
            <w:sz w:val="28"/>
            <w:szCs w:val="28"/>
          </w:rPr>
          <w:t>мероприятием 17</w:t>
        </w:r>
      </w:hyperlink>
      <w:r>
        <w:rPr>
          <w:rFonts w:ascii="Times New Roman" w:hAnsi="Times New Roman" w:cs="Times New Roman"/>
          <w:sz w:val="28"/>
          <w:szCs w:val="28"/>
        </w:rPr>
        <w:t xml:space="preserve"> Плана мероприятий по выполнению государственной программы Свердловской области "Развитие промышленности и науки на территории Свердловской области до 2020 года", утвержденной Постановлением Правительства Свердловской области от 24.10.2013 N 1293-ПП "Об утверждении государственной программы Свердловской области "Развитие промышленности и науки на территории Свердловской области до 2020 года".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Конкурсная комиссия принимает решение о включении промышленного предприятия в проект Перечня.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 предоставлении субсидий или об отказе в предоставлении субсидий промышленным предприятиям оформляется протоколом заседания конкурсной комиссии (протокол о результатах отбора), который подписывается всеми членами конкурсной комиссии, присутствовавшими на заседании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Конкурсная комиссия принимает решение простым большинством голосов. При равенстве голосов членов конкурсной комиссии решающим является голос председательствующего на заседании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Промышленные предприятия, которым отказано в предоставлении субсидии, уведомляются об этом в письменном виде Министерством в течение десяти календарных дней со дня утверждения протокола заседания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Конкурсная комиссия вправе: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у исполнительных органов государственной власти Свердловской области информацию и материалы, необходимые для осуществления деятельности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приглашать для участия в заседании конкурсной комиссии представителей исполнительных органов государственной власти Свердловской области, научных и общественных организаций (объединений);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привлекать к работе конкурсной комиссии на возмездной основе экспертов сторонних организаций для проведения независимой экспертизы конкурсных заявок;</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создавать рабочую группу с целью проведения выездных проверок на место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39"/>
      <w:bookmarkEnd w:id="11"/>
      <w:r>
        <w:rPr>
          <w:rFonts w:ascii="Times New Roman" w:hAnsi="Times New Roman" w:cs="Times New Roman"/>
          <w:sz w:val="28"/>
          <w:szCs w:val="28"/>
        </w:rPr>
        <w:t>38. К отбору на право предоставления субсидий из областного бюджета допускаются промышленные предприятия при условии: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отсутствия у промышленного предприятия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1 в ред. </w:t>
      </w:r>
      <w:hyperlink r:id="rId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отсутствия у промышленного предприятия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2 в ред. </w:t>
      </w:r>
      <w:hyperlink r:id="rId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отсутствия в отношении промышленного предприятия процедуры реорганизации, ликвидации, банкротства и ограничения на осуществление хозяйственной деятельности;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3 в ред. </w:t>
      </w:r>
      <w:hyperlink r:id="rId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наличия инвестиционного проекта, срок реализации которого не превышает трех лет;</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промышленное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4-1 введен </w:t>
      </w:r>
      <w:hyperlink r:id="rId2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промышленное предприятие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затрат, указанных в </w:t>
      </w:r>
      <w:hyperlink w:anchor="Par38"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 4-2 введен </w:t>
      </w:r>
      <w:hyperlink r:id="rId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соответствия заявки требованиям, установленным </w:t>
      </w:r>
      <w:hyperlink w:anchor="Par32" w:history="1">
        <w:r>
          <w:rPr>
            <w:rFonts w:ascii="Times New Roman" w:hAnsi="Times New Roman" w:cs="Times New Roman"/>
            <w:color w:val="0000FF"/>
            <w:sz w:val="28"/>
            <w:szCs w:val="28"/>
          </w:rPr>
          <w:t>частью второй пункта 3</w:t>
        </w:r>
      </w:hyperlink>
      <w:r>
        <w:rPr>
          <w:rFonts w:ascii="Times New Roman" w:hAnsi="Times New Roman" w:cs="Times New Roman"/>
          <w:sz w:val="28"/>
          <w:szCs w:val="28"/>
        </w:rPr>
        <w:t xml:space="preserve">, </w:t>
      </w:r>
      <w:hyperlink w:anchor="Par54" w:history="1">
        <w:r>
          <w:rPr>
            <w:rFonts w:ascii="Times New Roman" w:hAnsi="Times New Roman" w:cs="Times New Roman"/>
            <w:color w:val="0000FF"/>
            <w:sz w:val="28"/>
            <w:szCs w:val="28"/>
          </w:rPr>
          <w:t>пунктами 12</w:t>
        </w:r>
      </w:hyperlink>
      <w:r>
        <w:rPr>
          <w:rFonts w:ascii="Times New Roman" w:hAnsi="Times New Roman" w:cs="Times New Roman"/>
          <w:sz w:val="28"/>
          <w:szCs w:val="28"/>
        </w:rPr>
        <w:t xml:space="preserve">, </w:t>
      </w:r>
      <w:hyperlink w:anchor="Par6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 </w:t>
      </w:r>
      <w:hyperlink w:anchor="Par83"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принятии решения о включении промышленного предприятия и реализуемого им инвестиционного проекта в проект Перечня конкурсная комиссия руководствуется следующими критериями: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увеличение объема отгруженных товаров собственного производства, выполненных работ (услуг);</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количество созданных новых рабочих мест, в том числе высокопроизводительных;</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объем внебюджетных средств, направленных на реализацию инвестиционного проекта за период его реализации, в том числе с разбивкой по годам;</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уровень готовности инвестиционного проекта на дату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отраслевая принадлежность инвестиционного проекта, направленного на развитие импортозамещающих производств;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участие промышленного предприятия в </w:t>
      </w:r>
      <w:hyperlink r:id="rId25" w:history="1">
        <w:r>
          <w:rPr>
            <w:rFonts w:ascii="Times New Roman" w:hAnsi="Times New Roman" w:cs="Times New Roman"/>
            <w:color w:val="0000FF"/>
            <w:sz w:val="28"/>
            <w:szCs w:val="28"/>
          </w:rPr>
          <w:t>Программе</w:t>
        </w:r>
      </w:hyperlink>
      <w:r>
        <w:rPr>
          <w:rFonts w:ascii="Times New Roman" w:hAnsi="Times New Roman" w:cs="Times New Roman"/>
          <w:sz w:val="28"/>
          <w:szCs w:val="28"/>
        </w:rPr>
        <w:t xml:space="preserve"> модернизации и создания новых рабочих мест на территории Свердловской области на период до 2020 года, одобренной Постановлением Правительства Свердловской области от 11.07.2014 N 591-ПП "О Программе модернизации и создания новых рабочих мест на территории Свердловской области на период до 2020 года".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hyperlink w:anchor="Par564" w:history="1">
        <w:r>
          <w:rPr>
            <w:rFonts w:ascii="Times New Roman" w:hAnsi="Times New Roman" w:cs="Times New Roman"/>
            <w:color w:val="0000FF"/>
            <w:sz w:val="28"/>
            <w:szCs w:val="28"/>
          </w:rPr>
          <w:t>Оценка</w:t>
        </w:r>
      </w:hyperlink>
      <w:r>
        <w:rPr>
          <w:rFonts w:ascii="Times New Roman" w:hAnsi="Times New Roman" w:cs="Times New Roman"/>
          <w:sz w:val="28"/>
          <w:szCs w:val="28"/>
        </w:rPr>
        <w:t xml:space="preserve"> значимости критериев и их соотношение устанавливаются в соответствии с приложением N 4 к настоящему Порядку.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В проект Перечня включаются все промышленные предприятия, прошедшие отбор. В случае если совокупный объем запрашиваемых промышленными предприятиями субсидий превышает объем субсидий, доведенный лимитами бюджетных обязательств на текущий финансовый год, распределение средств между победителями отбора осуществляется пропорционально суммам баллов, присвоенных конкурсной комиссией каждой заявке (при этом объем субсидирования не должен превышать сумму, указанную в заявлении на предоставление субсидии из областного бюджета).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Перечень утверждается приказом Министерства по результатам заседания конкурсной комиссии.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В Перечне указываются: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полное наименование промышленного предприятия, которому планируется предоставление субсидии;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размер субсидии, предоставление которой планируется промышленному предприятию.</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3. ПОРЯДОК ПРЕДОСТАВЛЕНИЯ И ВОЗВРАТА СУБСИДИЙ</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Субсидии из областного бюджета промышленным предприятиям предоставляются на безвозмездной основе на основании соглашения с учетом требований, указанных в </w:t>
      </w:r>
      <w:hyperlink w:anchor="Par171" w:history="1">
        <w:r>
          <w:rPr>
            <w:rFonts w:ascii="Times New Roman" w:hAnsi="Times New Roman" w:cs="Times New Roman"/>
            <w:color w:val="0000FF"/>
            <w:sz w:val="28"/>
            <w:szCs w:val="28"/>
          </w:rPr>
          <w:t>пункте 43-1</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43 в ред. </w:t>
      </w:r>
      <w:hyperlink r:id="rId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71"/>
      <w:bookmarkEnd w:id="12"/>
      <w:r>
        <w:rPr>
          <w:rFonts w:ascii="Times New Roman" w:hAnsi="Times New Roman" w:cs="Times New Roman"/>
          <w:sz w:val="28"/>
          <w:szCs w:val="28"/>
        </w:rPr>
        <w:t>43-1. Требования, которым должно соответствовать на первое число месяца, предшествующего месяцу, в котором планируется заключение соглашения, промышленное предприятие: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находится в процессе реорганизации, ликвидации, банкротства и не имеет ограничения на осуществление хозяйственной деятельности;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затрат, указанных в </w:t>
      </w:r>
      <w:hyperlink w:anchor="Par38" w:history="1">
        <w:r>
          <w:rPr>
            <w:rFonts w:ascii="Times New Roman" w:hAnsi="Times New Roman" w:cs="Times New Roman"/>
            <w:color w:val="0000FF"/>
            <w:sz w:val="28"/>
            <w:szCs w:val="28"/>
          </w:rPr>
          <w:t>пункте 8</w:t>
        </w:r>
      </w:hyperlink>
      <w:r>
        <w:rPr>
          <w:rFonts w:ascii="Times New Roman" w:hAnsi="Times New Roman" w:cs="Times New Roman"/>
          <w:sz w:val="28"/>
          <w:szCs w:val="28"/>
        </w:rPr>
        <w:t xml:space="preserve"> настоящего Порядка.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43-1 введен </w:t>
      </w:r>
      <w:hyperlink r:id="rId2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Соглашение о предоставлении субсидии промышленному предприятию заключается в соответствии с формой, утвержденной Министерством финансов Свердловской области, в течение двадцати календарных дней со дня принятия приказа Министерства об утверждении Перечня.</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44 в ред. </w:t>
      </w:r>
      <w:hyperlink r:id="rId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31.05.2017 N 376-ПП)</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Обязательным условием, включаемым в соглашение о предоставлении субсидии, является согласие получателя на осуществление Министерством финансов Свердловской области, Счетной палатой Свердловской области и Министерством проверок соблюдения условий, целей и порядка предоставления субсидии.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Промышленные предприятия несут ответственность за нецелевое использование бюджетных средств (субсидии).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Проверка соблюдения условий, целей и порядка предоставления субсидий промышленным предприятиям осуществляется Министерством финансов Свердловской области, Счетной палатой Свердловской области и Министерством в соответствии с законодательством Российской Федерации.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Министерством осуществляется проверка соблюдения условий, целей и порядка предоставления субсидий промышленным предприятиям в порядке, определенном нормативным правовым актом Министерства.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Промышленные предприятия обязаны ежегодно в течение трех лет, начиная с года, следующего за годом получения субсидии, представлять в Министерство не позднее 10 февраля </w:t>
      </w:r>
      <w:hyperlink w:anchor="Par655" w:history="1">
        <w:r>
          <w:rPr>
            <w:rFonts w:ascii="Times New Roman" w:hAnsi="Times New Roman" w:cs="Times New Roman"/>
            <w:color w:val="0000FF"/>
            <w:sz w:val="28"/>
            <w:szCs w:val="28"/>
          </w:rPr>
          <w:t>отчет</w:t>
        </w:r>
      </w:hyperlink>
      <w:r>
        <w:rPr>
          <w:rFonts w:ascii="Times New Roman" w:hAnsi="Times New Roman" w:cs="Times New Roman"/>
          <w:sz w:val="28"/>
          <w:szCs w:val="28"/>
        </w:rPr>
        <w:t xml:space="preserve"> о достижении значений целевых показателей результативности использования субсидии по форме согласно приложению N 5 к настоящему Порядку.</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Субсидия подлежит возврату в областной бюджет в течение тридцати календарных дней с момента получения соответствующего требования Министерства в следующих случаях:</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выявлении нарушений условий, целей и порядка предоставления субсидии, фактов неправомерного получения субсидии и представления недостоверных сведений;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недостижении значений целевых показателей результативности использования субсидии, указанных в </w:t>
      </w:r>
      <w:hyperlink w:anchor="Par60"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паспорта инвестиционного проекта, более чем на 20 процентов по итогам последнего года реализации инвестиционного проекта, срок реализации которого не превышает трех лет.</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4. ПОРЯДОК ВОЗВРАТА В ТЕКУЩЕМ ФИНАНСОВОМ ГОДУ</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ПОЛУЧАТЕЛЕМ СУБСИДИИ ОСТАТКОВ СУБСИДИИ,</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ИСПОЛЬЗОВАННЫХ В ОТЧЕТНОМ ФИНАНСОВОМ ГОДУ</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В случаях, предусмотренных соглашением о предоставлении субсидии, не использованный на 01 января текущего финансового года остаток субсидии, предоставленной промышленному предприятию в отчетном финансовом году, подлежит возврату в доход бюджета, из которого она была предоставлена.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При установлении Министерством наличия остатка не использованных на 01 января текущего финансового года средств субсидии, предоставленной промышленному предприятию в отчетном финансовом году, Министерство в течение пяти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должны быть перечислены средства возвращаемого остатка субсидии.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Промышленное предприятие обязано осуществить возврат остатка субсидии в течение десяти рабочих дней с момента получения уведомления.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При невозврате промышленным предприятием неиспользованного остатка субсидии в указанный срок Министерство принимает меры по взысканию подлежащего возврату остатка субсидии в судебном порядке.</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Приложение N 1</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 проведения отбора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предоставления субсидий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промышленным предприятиям</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на возмещение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части затрат на реализацию</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инвестиционных проектов</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модернизации и техническому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перевооружению производственных</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мощностей, направленных на создание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(или) развитие производства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новой высокотехнологичной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конкурентоспособной продукции</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bookmarkStart w:id="13" w:name="Par221"/>
      <w:bookmarkEnd w:id="13"/>
      <w:r>
        <w:rPr>
          <w:rFonts w:ascii="Times New Roman" w:hAnsi="Times New Roman" w:cs="Times New Roman"/>
          <w:sz w:val="28"/>
          <w:szCs w:val="28"/>
        </w:rPr>
        <w:t>Заявление</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субсидии из областного бюджета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промышленном предприятии: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полное и сокращенное наименование промышленного предприятия, которому планируется предоставление субсидии 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организационно-правовая форма 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юридический адрес (с указанием почтового индекса) 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фактический адрес _______________________________________________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руководитель (должность, Ф.И.О., телефон) 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ответственное лицо (должность, Ф.И.О. полностью, телефон, адрес электронной почты) _____________________________________________________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основной вид экономической деятельности,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об инвестиционном проекте:</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проекта 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цель проекта ____________________________________________________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обоснование соответствия инвестиционного проекта основным задачам развития промышленного комплекса Российской Федерации и Свердловской области ________________________________________________________________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основные ожидаемые результаты реализации инвестиционного проекта ______________________________________________________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сметная стоимость проекта ________________ тыс. рублей, из них:</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собственные средства _______________________ тыс.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заемные средства ___________________________ тыс.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состояние инвестиционного проекта (в стадии разработки, в стадии реализации (процент готовности)) _________________________________________</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основной деятельности (за период, предшествующий году подачи заявки):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номенклатура выпускаемой продукции (укрупненно), объемы производства __________ (тыс.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перечень выполняемых работ, объем ___________ (тыс.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оказываемых услуг, объем ___________ (тыс.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Планируемый объем затрат с 01 января по 31 декабря года подачи заявки ________________________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Фактический объем понесенных затрат за период с 01 января года подачи заявки по дату последнего отчетного периода года подачи заявки __________________ рублей.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Заявляемый объем возмещения затрат, но не более 30 миллионов рублей и не более 50 процентов от общего размера фактически понесенных затрат _______________________ рублей.</w:t>
      </w:r>
    </w:p>
    <w:p w:rsidR="00B04B2E" w:rsidRP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Courier New" w:hAnsi="Courier New" w:cs="Courier New"/>
          <w:sz w:val="20"/>
          <w:szCs w:val="20"/>
        </w:rPr>
        <w:t xml:space="preserve">    </w:t>
      </w:r>
      <w:r w:rsidRPr="00B04B2E">
        <w:rPr>
          <w:rFonts w:ascii="Times New Roman" w:hAnsi="Times New Roman" w:cs="Times New Roman"/>
          <w:sz w:val="28"/>
          <w:szCs w:val="28"/>
        </w:rPr>
        <w:t>7. По состоянию  на 01 _____________ 20_</w:t>
      </w:r>
      <w:r>
        <w:rPr>
          <w:rFonts w:ascii="Times New Roman" w:hAnsi="Times New Roman" w:cs="Times New Roman"/>
          <w:sz w:val="28"/>
          <w:szCs w:val="28"/>
        </w:rPr>
        <w:t>_ года промышленное предприятие</w:t>
      </w:r>
      <w:r w:rsidRPr="00B04B2E">
        <w:rPr>
          <w:rFonts w:ascii="Times New Roman" w:hAnsi="Times New Roman" w:cs="Times New Roman"/>
          <w:sz w:val="28"/>
          <w:szCs w:val="28"/>
        </w:rPr>
        <w:t>___________________________________________________________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промышленного предприятия)</w:t>
      </w:r>
    </w:p>
    <w:p w:rsidR="00B04B2E" w:rsidRP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sidRPr="00B04B2E">
        <w:rPr>
          <w:rFonts w:ascii="Times New Roman" w:hAnsi="Times New Roman" w:cs="Times New Roman"/>
          <w:sz w:val="28"/>
          <w:szCs w:val="28"/>
        </w:rPr>
        <w:t xml:space="preserve">соответствует </w:t>
      </w:r>
      <w:hyperlink w:anchor="Par256" w:history="1">
        <w:r w:rsidRPr="00B04B2E">
          <w:rPr>
            <w:rFonts w:ascii="Times New Roman" w:hAnsi="Times New Roman" w:cs="Times New Roman"/>
            <w:sz w:val="28"/>
            <w:szCs w:val="28"/>
          </w:rPr>
          <w:t>*</w:t>
        </w:r>
      </w:hyperlink>
      <w:r w:rsidRPr="00B04B2E">
        <w:rPr>
          <w:rFonts w:ascii="Times New Roman" w:hAnsi="Times New Roman" w:cs="Times New Roman"/>
          <w:sz w:val="28"/>
          <w:szCs w:val="28"/>
        </w:rPr>
        <w:t xml:space="preserve"> требованиям </w:t>
      </w:r>
      <w:hyperlink w:anchor="Par171" w:history="1">
        <w:r w:rsidRPr="00B04B2E">
          <w:rPr>
            <w:rFonts w:ascii="Times New Roman" w:hAnsi="Times New Roman" w:cs="Times New Roman"/>
            <w:sz w:val="28"/>
            <w:szCs w:val="28"/>
          </w:rPr>
          <w:t>пункта 43-1</w:t>
        </w:r>
      </w:hyperlink>
      <w:r w:rsidRPr="00B04B2E">
        <w:rPr>
          <w:rFonts w:ascii="Times New Roman" w:hAnsi="Times New Roman" w:cs="Times New Roman"/>
          <w:sz w:val="28"/>
          <w:szCs w:val="28"/>
        </w:rPr>
        <w:t xml:space="preserve"> Порядка.</w:t>
      </w: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Промышленное предприятие подтверждает, что все приложенные </w:t>
      </w:r>
      <w:r>
        <w:rPr>
          <w:rFonts w:ascii="Times New Roman" w:hAnsi="Times New Roman" w:cs="Times New Roman"/>
          <w:sz w:val="28"/>
          <w:szCs w:val="28"/>
        </w:rPr>
        <w:br/>
        <w:t>к настоящему заявлению документы не содержат заведомо ложных сведений либо сведений, не соответствующих действительности (недостоверных сведений).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Промышленное предприятие несет ответственность за полноту </w:t>
      </w:r>
      <w:r>
        <w:rPr>
          <w:rFonts w:ascii="Times New Roman" w:hAnsi="Times New Roman" w:cs="Times New Roman"/>
          <w:sz w:val="28"/>
          <w:szCs w:val="28"/>
        </w:rPr>
        <w:br/>
        <w:t>и достоверность сведений, содержащихся в приложенных к настоящему заявлению документах.</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Промышленное предприятие подтверждает отсутствие процедуры ликвидации, отсутствие решений арбитражных судов о признании его банкротом и об открытии в отношении него конкурсного производства.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bookmarkStart w:id="14" w:name="Par256"/>
      <w:bookmarkEnd w:id="14"/>
      <w:r>
        <w:rPr>
          <w:rFonts w:ascii="Times New Roman" w:hAnsi="Times New Roman" w:cs="Times New Roman"/>
          <w:sz w:val="28"/>
          <w:szCs w:val="28"/>
        </w:rPr>
        <w:t>&lt;*&gt; Указывается первое число месяца, предшествующего месяцу, в котором планируется заключение соглашения.</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руководителя)                         (Ф.И.О.)      (подпись)</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подачи заявления 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Приложение N 2</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 проведения отбора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предоставления субсидий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промышленным предприятиям</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на возмещение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части затрат на реализацию</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инвестиционных проектов</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модернизации и техническому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перевооружению производственных</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мощностей, направленных на создание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(или) развитие производства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новой высокотехнологичной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конкурентоспособной продукции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bookmarkStart w:id="15" w:name="Par283"/>
      <w:bookmarkEnd w:id="15"/>
      <w:r>
        <w:rPr>
          <w:rFonts w:ascii="Times New Roman" w:hAnsi="Times New Roman" w:cs="Times New Roman"/>
          <w:sz w:val="28"/>
          <w:szCs w:val="28"/>
        </w:rPr>
        <w:t>ПАСПОРТ</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инвестиционного проекта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Полное наименование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Территория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Краткое описание действий инвестора по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Участники инвестиционного проекта (наименование, место нахождения) и доли в нем, приходящиеся на каждого участника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90"/>
      <w:bookmarkEnd w:id="16"/>
      <w:r>
        <w:rPr>
          <w:rFonts w:ascii="Times New Roman" w:hAnsi="Times New Roman" w:cs="Times New Roman"/>
          <w:sz w:val="28"/>
          <w:szCs w:val="28"/>
        </w:rPr>
        <w:t>5. Отраслевая принадлежность инвестиционного проекта: станкоинструментальная промышленность, нефтегазовое машиностроение, транспортное машиностроение, тяжелое машиностроение, энергетическое машиностроение (в том числе кабельная и электротехническая промышленность), радиоэлектронная промышленность, строительно-дорожное и коммунальное машиностроение, сельскохозяйственное машиностроение, машиностроение для пищевой и перерабатывающей промышленности, черная металлургия, цветная металлургия, химическая промышленность, легкая промышленность, лесопромышленный комплекс, медицинская промышленность, фармацевтическая промышленность и иные отрасли (необходимое оставить).</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Цели и задачи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Конечная продукция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описание продукта (продуктовой линейки), планируемого к выпуску на промышленном предприятии в рамках проекта, в том числе в рамках мероприятий по развитию импортозамещения;</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характер предполагаемой продукции (имеются ли российские или зарубежные аналоги, продукция импортозамещающего и (или) экспортного характера);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преимущества продукции (услуг) в сравнении с продукцией российских и международных производителей;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наличие экспортного потенциала;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оценка возможностей развития научно-производственной кооперации на территории Свердловской области при реализации инвестиционного проекта с указанием действующих и потенциальных участников.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Оценка потенциального спроса (объем рынка сбыта) на продукцию.</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Потенциальные покупатели продукции.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Перечень основных средств (в том числе зданий и сооружений), которые планируется создать или приобрести в рамках инвестиционного проекта, и их стоимость.</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Сроки реализации инвестиционного проекта (с _____ года по _____ год):</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фаза строительства, включая месяц и год ввода производственных мощностей;</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фаза эксплуатации (период производства продукции и поступления выручки от ее реализации).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Простой срок окупаемости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Общее количество созданных (создаваемых) рабочих мест, в том числе высокопроизводительных, за весь срок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Штатная численность работников промышленного предприятия на дату подачи заявки _____ (человек).</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План-график реализации инвестиционного проекта, включающий в себя контрольные события реализации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Анализ рисков и возможностей реализации инвестиционного проекта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Основные показатели инвестиционного проекта: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499"/>
        <w:gridCol w:w="1389"/>
        <w:gridCol w:w="1276"/>
      </w:tblGrid>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строки</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показателя</w:t>
            </w: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17" w:name="Par319"/>
            <w:bookmarkEnd w:id="17"/>
            <w:r>
              <w:rPr>
                <w:rFonts w:ascii="Times New Roman" w:hAnsi="Times New Roman" w:cs="Times New Roman"/>
                <w:sz w:val="28"/>
                <w:szCs w:val="28"/>
              </w:rPr>
              <w:t>1.</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Общая стоимость реализации инвестиционного проекта,</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18" w:name="Par324"/>
            <w:bookmarkEnd w:id="18"/>
            <w:r>
              <w:rPr>
                <w:rFonts w:ascii="Times New Roman" w:hAnsi="Times New Roman" w:cs="Times New Roman"/>
                <w:sz w:val="28"/>
                <w:szCs w:val="28"/>
              </w:rPr>
              <w:t>2.</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заемные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бюджетные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собственных средств к общей стоимости реализации проекта (рассчитывается как отношение </w:t>
            </w:r>
            <w:hyperlink w:anchor="Par324" w:history="1">
              <w:r>
                <w:rPr>
                  <w:rFonts w:ascii="Times New Roman" w:hAnsi="Times New Roman" w:cs="Times New Roman"/>
                  <w:color w:val="0000FF"/>
                  <w:sz w:val="28"/>
                  <w:szCs w:val="28"/>
                </w:rPr>
                <w:t>строки 2</w:t>
              </w:r>
            </w:hyperlink>
            <w:r>
              <w:rPr>
                <w:rFonts w:ascii="Times New Roman" w:hAnsi="Times New Roman" w:cs="Times New Roman"/>
                <w:sz w:val="28"/>
                <w:szCs w:val="28"/>
              </w:rPr>
              <w:t xml:space="preserve"> к </w:t>
            </w:r>
            <w:hyperlink w:anchor="Par319" w:history="1">
              <w:r>
                <w:rPr>
                  <w:rFonts w:ascii="Times New Roman" w:hAnsi="Times New Roman" w:cs="Times New Roman"/>
                  <w:color w:val="0000FF"/>
                  <w:sz w:val="28"/>
                  <w:szCs w:val="28"/>
                </w:rPr>
                <w:t>строке 1</w:t>
              </w:r>
            </w:hyperlink>
            <w:r>
              <w:rPr>
                <w:rFonts w:ascii="Times New Roman" w:hAnsi="Times New Roman" w:cs="Times New Roman"/>
                <w:sz w:val="28"/>
                <w:szCs w:val="28"/>
              </w:rPr>
              <w:t>)</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19" w:name="Par340"/>
            <w:bookmarkEnd w:id="19"/>
            <w:r>
              <w:rPr>
                <w:rFonts w:ascii="Times New Roman" w:hAnsi="Times New Roman" w:cs="Times New Roman"/>
                <w:sz w:val="28"/>
                <w:szCs w:val="28"/>
              </w:rPr>
              <w:t>6.</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освоенных средств на реализацию проекта (за последний отчетный период по состоянию на _________),</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0" w:name="Par345"/>
            <w:bookmarkEnd w:id="20"/>
            <w:r>
              <w:rPr>
                <w:rFonts w:ascii="Times New Roman" w:hAnsi="Times New Roman" w:cs="Times New Roman"/>
                <w:sz w:val="28"/>
                <w:szCs w:val="28"/>
              </w:rPr>
              <w:t>7.</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заемные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бюджетные средства</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собственных средств к общему объему освоенных средств на реализацию проекта (рассчитывается как отношение </w:t>
            </w:r>
            <w:hyperlink w:anchor="Par345" w:history="1">
              <w:r>
                <w:rPr>
                  <w:rFonts w:ascii="Times New Roman" w:hAnsi="Times New Roman" w:cs="Times New Roman"/>
                  <w:color w:val="0000FF"/>
                  <w:sz w:val="28"/>
                  <w:szCs w:val="28"/>
                </w:rPr>
                <w:t>строки 7</w:t>
              </w:r>
            </w:hyperlink>
            <w:r>
              <w:rPr>
                <w:rFonts w:ascii="Times New Roman" w:hAnsi="Times New Roman" w:cs="Times New Roman"/>
                <w:sz w:val="28"/>
                <w:szCs w:val="28"/>
              </w:rPr>
              <w:t xml:space="preserve"> к </w:t>
            </w:r>
            <w:hyperlink w:anchor="Par340" w:history="1">
              <w:r>
                <w:rPr>
                  <w:rFonts w:ascii="Times New Roman" w:hAnsi="Times New Roman" w:cs="Times New Roman"/>
                  <w:color w:val="0000FF"/>
                  <w:sz w:val="28"/>
                  <w:szCs w:val="28"/>
                </w:rPr>
                <w:t>строке 6</w:t>
              </w:r>
            </w:hyperlink>
            <w:r>
              <w:rPr>
                <w:rFonts w:ascii="Times New Roman" w:hAnsi="Times New Roman" w:cs="Times New Roman"/>
                <w:sz w:val="28"/>
                <w:szCs w:val="28"/>
              </w:rPr>
              <w:t>)</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8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1" w:name="Par361"/>
            <w:bookmarkEnd w:id="21"/>
            <w:r>
              <w:rPr>
                <w:rFonts w:ascii="Times New Roman" w:hAnsi="Times New Roman" w:cs="Times New Roman"/>
                <w:sz w:val="28"/>
                <w:szCs w:val="28"/>
              </w:rPr>
              <w:t>11.</w:t>
            </w:r>
          </w:p>
        </w:tc>
        <w:tc>
          <w:tcPr>
            <w:tcW w:w="549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Уровень готовности проекта на дату подачи заявки (рассчитывается как отношение </w:t>
            </w:r>
            <w:hyperlink w:anchor="Par340" w:history="1">
              <w:r>
                <w:rPr>
                  <w:rFonts w:ascii="Times New Roman" w:hAnsi="Times New Roman" w:cs="Times New Roman"/>
                  <w:color w:val="0000FF"/>
                  <w:sz w:val="28"/>
                  <w:szCs w:val="28"/>
                </w:rPr>
                <w:t>строки 6</w:t>
              </w:r>
            </w:hyperlink>
            <w:r>
              <w:rPr>
                <w:rFonts w:ascii="Times New Roman" w:hAnsi="Times New Roman" w:cs="Times New Roman"/>
                <w:sz w:val="28"/>
                <w:szCs w:val="28"/>
              </w:rPr>
              <w:t xml:space="preserve"> к </w:t>
            </w:r>
            <w:hyperlink w:anchor="Par319" w:history="1">
              <w:r>
                <w:rPr>
                  <w:rFonts w:ascii="Times New Roman" w:hAnsi="Times New Roman" w:cs="Times New Roman"/>
                  <w:color w:val="0000FF"/>
                  <w:sz w:val="28"/>
                  <w:szCs w:val="28"/>
                </w:rPr>
                <w:t>строке 1</w:t>
              </w:r>
            </w:hyperlink>
            <w:r>
              <w:rPr>
                <w:rFonts w:ascii="Times New Roman" w:hAnsi="Times New Roman" w:cs="Times New Roman"/>
                <w:sz w:val="28"/>
                <w:szCs w:val="28"/>
              </w:rPr>
              <w:t>)</w:t>
            </w:r>
          </w:p>
        </w:tc>
        <w:tc>
          <w:tcPr>
            <w:tcW w:w="1389"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276"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bl>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Направления целевого использования бюджетных средств.</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Результаты и планы реализации проекта (в том числе по целевым показателям результативности использования субсидии):</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sectPr w:rsidR="00B04B2E">
          <w:pgSz w:w="11905" w:h="16838"/>
          <w:pgMar w:top="1134" w:right="567" w:bottom="1134" w:left="1418" w:header="0" w:footer="0" w:gutter="0"/>
          <w:cols w:space="720"/>
          <w:noEndnote/>
        </w:sect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1644"/>
        <w:gridCol w:w="1474"/>
        <w:gridCol w:w="1531"/>
        <w:gridCol w:w="1134"/>
        <w:gridCol w:w="1361"/>
        <w:gridCol w:w="1247"/>
      </w:tblGrid>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строки</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Второй год до года подачи заявки (факт)</w:t>
            </w: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Первый год до года подачи заявки (факт)</w:t>
            </w: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подачи заявки (план)</w:t>
            </w: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Первый год после года подачи заявки (план)</w:t>
            </w: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Второй год после года подачи заявки (план)</w:t>
            </w: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926" w:type="dxa"/>
            <w:gridSpan w:val="7"/>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инвестиционному проекту</w:t>
            </w: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2" w:name="Par387"/>
            <w:bookmarkEnd w:id="22"/>
            <w:r>
              <w:rPr>
                <w:rFonts w:ascii="Times New Roman" w:hAnsi="Times New Roman" w:cs="Times New Roman"/>
                <w:sz w:val="28"/>
                <w:szCs w:val="28"/>
              </w:rPr>
              <w:t>1.1.</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созданных новых рабочих мест (в том числе высокопроизводительных) </w:t>
            </w:r>
            <w:hyperlink w:anchor="Par477" w:history="1">
              <w:r>
                <w:rPr>
                  <w:rFonts w:ascii="Times New Roman" w:hAnsi="Times New Roman" w:cs="Times New Roman"/>
                  <w:color w:val="0000FF"/>
                  <w:sz w:val="28"/>
                  <w:szCs w:val="28"/>
                </w:rPr>
                <w:t>1</w:t>
              </w:r>
            </w:hyperlink>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3" w:name="Par395"/>
            <w:bookmarkEnd w:id="23"/>
            <w:r>
              <w:rPr>
                <w:rFonts w:ascii="Times New Roman" w:hAnsi="Times New Roman" w:cs="Times New Roman"/>
                <w:sz w:val="28"/>
                <w:szCs w:val="28"/>
              </w:rPr>
              <w:t>1.2.</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внебюджетных средств, направленных на реализацию инвестиционного проекта </w:t>
            </w:r>
            <w:hyperlink w:anchor="Par477" w:history="1">
              <w:r>
                <w:rPr>
                  <w:rFonts w:ascii="Times New Roman" w:hAnsi="Times New Roman" w:cs="Times New Roman"/>
                  <w:color w:val="0000FF"/>
                  <w:sz w:val="28"/>
                  <w:szCs w:val="28"/>
                </w:rPr>
                <w:t>1</w:t>
              </w:r>
            </w:hyperlink>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добавленной стоимости, получаемой в результате реализации инвестиционного проекта</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926" w:type="dxa"/>
            <w:gridSpan w:val="7"/>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промышленному предприятию</w:t>
            </w: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4" w:name="Par413"/>
            <w:bookmarkEnd w:id="24"/>
            <w:r>
              <w:rPr>
                <w:rFonts w:ascii="Times New Roman" w:hAnsi="Times New Roman" w:cs="Times New Roman"/>
                <w:sz w:val="28"/>
                <w:szCs w:val="28"/>
              </w:rPr>
              <w:t>2.1.</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отгруженных товаров собственного производства, выполненных работ, услуг (без учета НДС)</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Производительность труда одного работника (рассчитывается как отношение </w:t>
            </w:r>
            <w:hyperlink w:anchor="Par413" w:history="1">
              <w:r>
                <w:rPr>
                  <w:rFonts w:ascii="Times New Roman" w:hAnsi="Times New Roman" w:cs="Times New Roman"/>
                  <w:color w:val="0000FF"/>
                  <w:sz w:val="28"/>
                  <w:szCs w:val="28"/>
                </w:rPr>
                <w:t>строки 2.1</w:t>
              </w:r>
            </w:hyperlink>
            <w:r>
              <w:rPr>
                <w:rFonts w:ascii="Times New Roman" w:hAnsi="Times New Roman" w:cs="Times New Roman"/>
                <w:sz w:val="28"/>
                <w:szCs w:val="28"/>
              </w:rPr>
              <w:t xml:space="preserve"> к </w:t>
            </w:r>
            <w:hyperlink w:anchor="Par429" w:history="1">
              <w:r>
                <w:rPr>
                  <w:rFonts w:ascii="Times New Roman" w:hAnsi="Times New Roman" w:cs="Times New Roman"/>
                  <w:color w:val="0000FF"/>
                  <w:sz w:val="28"/>
                  <w:szCs w:val="28"/>
                </w:rPr>
                <w:t>строке 2.3</w:t>
              </w:r>
            </w:hyperlink>
            <w:r>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 на одного работника</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5" w:name="Par429"/>
            <w:bookmarkEnd w:id="25"/>
            <w:r>
              <w:rPr>
                <w:rFonts w:ascii="Times New Roman" w:hAnsi="Times New Roman" w:cs="Times New Roman"/>
                <w:sz w:val="28"/>
                <w:szCs w:val="28"/>
              </w:rPr>
              <w:t>2.3.</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работников</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Среднемесячная начисленная заработная плата работников</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отгруженной инновационной продукции (товаров, работ, услуг) (без учета НДС)</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680"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453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налогов, сборов, страховых взносов, уплаченных в бюджетную систему Российской Федерации (без учета НДС и акцизов)</w:t>
            </w:r>
          </w:p>
        </w:tc>
        <w:tc>
          <w:tcPr>
            <w:tcW w:w="164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bl>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sectPr w:rsidR="00B04B2E">
          <w:pgSz w:w="16838" w:h="11905" w:orient="landscape"/>
          <w:pgMar w:top="1418" w:right="1134" w:bottom="567" w:left="1134" w:header="0" w:footer="0" w:gutter="0"/>
          <w:cols w:space="720"/>
          <w:noEndnote/>
        </w:sect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Ответственный исполнитель по инвестиционному проекту и его контактные данные.</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(индивидуальный предприниматель) _________ (_________________)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М.П.</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B04B2E" w:rsidRDefault="00B04B2E" w:rsidP="00B04B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477"/>
      <w:bookmarkEnd w:id="26"/>
      <w:r>
        <w:rPr>
          <w:rFonts w:ascii="Times New Roman" w:hAnsi="Times New Roman" w:cs="Times New Roman"/>
          <w:sz w:val="28"/>
          <w:szCs w:val="28"/>
        </w:rPr>
        <w:t xml:space="preserve">1 Получатели субсидии ежегодно в течение трех лет, начиная с года, следующего за годом получения субсидии, представляют в Министерство промышленности и науки Свердловской области </w:t>
      </w:r>
      <w:hyperlink w:anchor="Par655" w:history="1">
        <w:r>
          <w:rPr>
            <w:rFonts w:ascii="Times New Roman" w:hAnsi="Times New Roman" w:cs="Times New Roman"/>
            <w:color w:val="0000FF"/>
            <w:sz w:val="28"/>
            <w:szCs w:val="28"/>
          </w:rPr>
          <w:t>отчет</w:t>
        </w:r>
      </w:hyperlink>
      <w:r>
        <w:rPr>
          <w:rFonts w:ascii="Times New Roman" w:hAnsi="Times New Roman" w:cs="Times New Roman"/>
          <w:sz w:val="28"/>
          <w:szCs w:val="28"/>
        </w:rPr>
        <w:t xml:space="preserve"> о достижении целевых показателей результативности использования субсидии, указанных в </w:t>
      </w:r>
      <w:hyperlink w:anchor="Par387" w:history="1">
        <w:r>
          <w:rPr>
            <w:rFonts w:ascii="Times New Roman" w:hAnsi="Times New Roman" w:cs="Times New Roman"/>
            <w:color w:val="0000FF"/>
            <w:sz w:val="28"/>
            <w:szCs w:val="28"/>
          </w:rPr>
          <w:t>строках 1.1</w:t>
        </w:r>
      </w:hyperlink>
      <w:r>
        <w:rPr>
          <w:rFonts w:ascii="Times New Roman" w:hAnsi="Times New Roman" w:cs="Times New Roman"/>
          <w:sz w:val="28"/>
          <w:szCs w:val="28"/>
        </w:rPr>
        <w:t xml:space="preserve"> и </w:t>
      </w:r>
      <w:hyperlink w:anchor="Par395" w:history="1">
        <w:r>
          <w:rPr>
            <w:rFonts w:ascii="Times New Roman" w:hAnsi="Times New Roman" w:cs="Times New Roman"/>
            <w:color w:val="0000FF"/>
            <w:sz w:val="28"/>
            <w:szCs w:val="28"/>
          </w:rPr>
          <w:t>1.2</w:t>
        </w:r>
      </w:hyperlink>
      <w:r>
        <w:rPr>
          <w:rFonts w:ascii="Times New Roman" w:hAnsi="Times New Roman" w:cs="Times New Roman"/>
          <w:sz w:val="28"/>
          <w:szCs w:val="28"/>
        </w:rPr>
        <w:t>, по форме согласно приложению N 5 к Порядку проведения отбора и предоставления субсидий промышленным предприятиям Свердловской области на возмещение части затрат на реализацию инвестиционных проектов по модернизации и техническому перевооружению производственных мощностей, направленных на создание и (или) развитие производства новой высокотехнологичной конкурентоспособной продукции.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Приложение N 3</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 проведения отбора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предоставления субсидий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промышленным предприятиям</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на возмещение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части затрат на реализацию</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инвестиционных проектов</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модернизации и техническому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перевооружению производственных</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мощностей, направленных на создание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(или) развитие производства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новой высокотехнологичной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конкурентоспособной продукции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bookmarkStart w:id="27" w:name="Par497"/>
      <w:bookmarkEnd w:id="27"/>
      <w:r>
        <w:rPr>
          <w:rFonts w:ascii="Times New Roman" w:hAnsi="Times New Roman" w:cs="Times New Roman"/>
          <w:sz w:val="28"/>
          <w:szCs w:val="28"/>
        </w:rPr>
        <w:t>Справка о фактически понесенных затратах</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_____________ 20__ года</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промышленного предприятия ____________________</w:t>
      </w:r>
    </w:p>
    <w:p w:rsidR="00B04B2E" w:rsidRDefault="00D27B60" w:rsidP="00B04B2E">
      <w:pPr>
        <w:autoSpaceDE w:val="0"/>
        <w:autoSpaceDN w:val="0"/>
        <w:adjustRightInd w:val="0"/>
        <w:spacing w:before="280" w:after="0" w:line="240" w:lineRule="auto"/>
        <w:jc w:val="both"/>
        <w:rPr>
          <w:rFonts w:ascii="Times New Roman" w:hAnsi="Times New Roman" w:cs="Times New Roman"/>
          <w:sz w:val="28"/>
          <w:szCs w:val="28"/>
        </w:rPr>
      </w:pPr>
      <w:hyperlink r:id="rId29" w:history="1">
        <w:r w:rsidR="00B04B2E">
          <w:rPr>
            <w:rFonts w:ascii="Times New Roman" w:hAnsi="Times New Roman" w:cs="Times New Roman"/>
            <w:color w:val="0000FF"/>
            <w:sz w:val="28"/>
            <w:szCs w:val="28"/>
          </w:rPr>
          <w:t>ОКВЭД</w:t>
        </w:r>
      </w:hyperlink>
      <w:r w:rsidR="00B04B2E">
        <w:rPr>
          <w:rFonts w:ascii="Times New Roman" w:hAnsi="Times New Roman" w:cs="Times New Roman"/>
          <w:sz w:val="28"/>
          <w:szCs w:val="28"/>
        </w:rPr>
        <w:t xml:space="preserve"> _____________________________________________________</w:t>
      </w:r>
    </w:p>
    <w:p w:rsidR="00B04B2E" w:rsidRDefault="00B04B2E" w:rsidP="00B04B2E">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проекта ______________________________________</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Фактически понесенные затраты (с приложением заверенных в установленном порядке копий документов, подтверждающих понесенные затраты в текущем финансовом году)</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3"/>
        <w:gridCol w:w="1434"/>
        <w:gridCol w:w="1871"/>
        <w:gridCol w:w="1587"/>
        <w:gridCol w:w="1077"/>
        <w:gridCol w:w="2551"/>
      </w:tblGrid>
      <w:tr w:rsidR="00B04B2E">
        <w:tc>
          <w:tcPr>
            <w:tcW w:w="523"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14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Поставщик/подрядчик</w:t>
            </w:r>
          </w:p>
        </w:tc>
        <w:tc>
          <w:tcPr>
            <w:tcW w:w="187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номер договора (соглашения)</w:t>
            </w:r>
          </w:p>
        </w:tc>
        <w:tc>
          <w:tcPr>
            <w:tcW w:w="158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номер платежного поручения</w:t>
            </w:r>
          </w:p>
        </w:tc>
        <w:tc>
          <w:tcPr>
            <w:tcW w:w="107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28" w:name="Par510"/>
            <w:bookmarkEnd w:id="28"/>
            <w:r>
              <w:rPr>
                <w:rFonts w:ascii="Times New Roman" w:hAnsi="Times New Roman" w:cs="Times New Roman"/>
                <w:sz w:val="28"/>
                <w:szCs w:val="28"/>
              </w:rPr>
              <w:t>Сумма (рублей)</w:t>
            </w:r>
          </w:p>
        </w:tc>
        <w:tc>
          <w:tcPr>
            <w:tcW w:w="25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и дата накладной, акта приемки-сдачи выполненных работ и услуг</w:t>
            </w:r>
          </w:p>
        </w:tc>
      </w:tr>
      <w:tr w:rsidR="00B04B2E">
        <w:tc>
          <w:tcPr>
            <w:tcW w:w="523"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04B2E">
        <w:tc>
          <w:tcPr>
            <w:tcW w:w="523"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523"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187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bl>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представленным  документам  объем  фактически  понесенных затрат на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 20__ года составляет ____________ рублей (итог по </w:t>
      </w:r>
      <w:hyperlink w:anchor="Par510" w:history="1">
        <w:r>
          <w:rPr>
            <w:rFonts w:ascii="Courier New" w:hAnsi="Courier New" w:cs="Courier New"/>
            <w:color w:val="0000FF"/>
            <w:sz w:val="20"/>
            <w:szCs w:val="20"/>
          </w:rPr>
          <w:t>графе 5</w:t>
        </w:r>
      </w:hyperlink>
      <w:r>
        <w:rPr>
          <w:rFonts w:ascii="Courier New" w:hAnsi="Courier New" w:cs="Courier New"/>
          <w:sz w:val="20"/>
          <w:szCs w:val="20"/>
        </w:rPr>
        <w:t>).</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(индивидуальный предприниматель) ____________ (______________)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М.П.</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Принято к возмещению: ___________________ ________________________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цифрами)       (сумма прописью)</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Уполномоченный сотрудник</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Министерства промышленности и науки</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Свердловской области               ______________ (_______________________)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B04B2E" w:rsidRDefault="00B04B2E" w:rsidP="00B04B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проведения отбора</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предоставления субсидий</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промышленным предприятиям</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Свердловской области на возмещение</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реализацию</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инвестиционных проектов</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модернизации и техническому</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перевооружению производственных</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мощностей, направленных на создание</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(или) развитие производства</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новой высокотехнологичной</w:t>
      </w:r>
    </w:p>
    <w:p w:rsidR="00B04B2E" w:rsidRDefault="00B04B2E" w:rsidP="00B04B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конкурентоспособной продукции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bookmarkStart w:id="29" w:name="Par564"/>
      <w:bookmarkEnd w:id="29"/>
      <w:r>
        <w:rPr>
          <w:rFonts w:ascii="Times New Roman" w:hAnsi="Times New Roman" w:cs="Times New Roman"/>
          <w:sz w:val="28"/>
          <w:szCs w:val="28"/>
        </w:rPr>
        <w:t>ОЦЕНКА</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ЗНАЧИМОСТИ КРИТЕРИЕВ</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
        <w:gridCol w:w="4082"/>
        <w:gridCol w:w="3402"/>
        <w:gridCol w:w="1884"/>
      </w:tblGrid>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Базовое значение (комментарии)</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Значимость критерия (баллов)</w:t>
            </w:r>
          </w:p>
        </w:tc>
      </w:tr>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30" w:name="Par575"/>
            <w:bookmarkEnd w:id="30"/>
            <w:r>
              <w:rPr>
                <w:rFonts w:ascii="Times New Roman" w:hAnsi="Times New Roman" w:cs="Times New Roman"/>
                <w:sz w:val="28"/>
                <w:szCs w:val="28"/>
              </w:rPr>
              <w:t>1.</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Увеличение объема отгруженных товаров собственного производства, выполненных работ (услуг) (источник информации: </w:t>
            </w:r>
            <w:hyperlink w:anchor="Par413" w:history="1">
              <w:r>
                <w:rPr>
                  <w:rFonts w:ascii="Times New Roman" w:hAnsi="Times New Roman" w:cs="Times New Roman"/>
                  <w:color w:val="0000FF"/>
                  <w:sz w:val="28"/>
                  <w:szCs w:val="28"/>
                </w:rPr>
                <w:t>строка 2.1 пункта 18</w:t>
              </w:r>
            </w:hyperlink>
            <w:r>
              <w:rPr>
                <w:rFonts w:ascii="Times New Roman" w:hAnsi="Times New Roman" w:cs="Times New Roman"/>
                <w:sz w:val="28"/>
                <w:szCs w:val="28"/>
              </w:rPr>
              <w:t xml:space="preserve"> паспорта инвестиционного проекта)</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темп роста - 108,8 процента</w:t>
            </w:r>
          </w:p>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подачи заявки к предыдущему году)</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созданных новых рабочих мест (в том числе высокопроизводительных) (источник информации: </w:t>
            </w:r>
            <w:hyperlink w:anchor="Par387" w:history="1">
              <w:r>
                <w:rPr>
                  <w:rFonts w:ascii="Times New Roman" w:hAnsi="Times New Roman" w:cs="Times New Roman"/>
                  <w:color w:val="0000FF"/>
                  <w:sz w:val="28"/>
                  <w:szCs w:val="28"/>
                </w:rPr>
                <w:t>строка 1.1 пункта 18</w:t>
              </w:r>
            </w:hyperlink>
            <w:r>
              <w:rPr>
                <w:rFonts w:ascii="Times New Roman" w:hAnsi="Times New Roman" w:cs="Times New Roman"/>
                <w:sz w:val="28"/>
                <w:szCs w:val="28"/>
              </w:rPr>
              <w:t xml:space="preserve"> паспорта инвестиционного проекта)</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мест</w:t>
            </w:r>
          </w:p>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(начиная с года подачи заявки)</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внебюджетных средств, направленных на реализацию инвестиционного проекта за период его реализации, в том числе с разбивкой по годам (источник информации: </w:t>
            </w:r>
            <w:hyperlink w:anchor="Par395" w:history="1">
              <w:r>
                <w:rPr>
                  <w:rFonts w:ascii="Times New Roman" w:hAnsi="Times New Roman" w:cs="Times New Roman"/>
                  <w:color w:val="0000FF"/>
                  <w:sz w:val="28"/>
                  <w:szCs w:val="28"/>
                </w:rPr>
                <w:t>строка 1.2 пункта 18</w:t>
              </w:r>
            </w:hyperlink>
            <w:r>
              <w:rPr>
                <w:rFonts w:ascii="Times New Roman" w:hAnsi="Times New Roman" w:cs="Times New Roman"/>
                <w:sz w:val="28"/>
                <w:szCs w:val="28"/>
              </w:rPr>
              <w:t xml:space="preserve"> паспорта инвестиционного проекта)</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 млн. рублей</w:t>
            </w:r>
          </w:p>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(начиная с года подачи заявки)</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31" w:name="Par590"/>
            <w:bookmarkEnd w:id="31"/>
            <w:r>
              <w:rPr>
                <w:rFonts w:ascii="Times New Roman" w:hAnsi="Times New Roman" w:cs="Times New Roman"/>
                <w:sz w:val="28"/>
                <w:szCs w:val="28"/>
              </w:rPr>
              <w:t>4.</w:t>
            </w:r>
          </w:p>
        </w:tc>
        <w:tc>
          <w:tcPr>
            <w:tcW w:w="408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Уровень готовности инвестиционного проекта на дату подачи заявки (источник информации: </w:t>
            </w:r>
            <w:hyperlink w:anchor="Par361" w:history="1">
              <w:r>
                <w:rPr>
                  <w:rFonts w:ascii="Times New Roman" w:hAnsi="Times New Roman" w:cs="Times New Roman"/>
                  <w:color w:val="0000FF"/>
                  <w:sz w:val="28"/>
                  <w:szCs w:val="28"/>
                </w:rPr>
                <w:t>строка 11 пункта 16</w:t>
              </w:r>
            </w:hyperlink>
            <w:r>
              <w:rPr>
                <w:rFonts w:ascii="Times New Roman" w:hAnsi="Times New Roman" w:cs="Times New Roman"/>
                <w:sz w:val="28"/>
                <w:szCs w:val="28"/>
              </w:rPr>
              <w:t xml:space="preserve"> паспорта инвестиционного проекта)</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 процентов</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vMerge w:val="restart"/>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32" w:name="Par594"/>
            <w:bookmarkEnd w:id="32"/>
            <w:r>
              <w:rPr>
                <w:rFonts w:ascii="Times New Roman" w:hAnsi="Times New Roman" w:cs="Times New Roman"/>
                <w:sz w:val="28"/>
                <w:szCs w:val="28"/>
              </w:rPr>
              <w:t>5.</w:t>
            </w:r>
          </w:p>
        </w:tc>
        <w:tc>
          <w:tcPr>
            <w:tcW w:w="4082" w:type="dxa"/>
            <w:vMerge w:val="restart"/>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Отраслевая принадлежность инвестиционного проекта, направленного на развитие импортозамещающих производств</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(источники информации: </w:t>
            </w:r>
            <w:hyperlink w:anchor="Par290" w:history="1">
              <w:r>
                <w:rPr>
                  <w:rFonts w:ascii="Times New Roman" w:hAnsi="Times New Roman" w:cs="Times New Roman"/>
                  <w:color w:val="0000FF"/>
                  <w:sz w:val="28"/>
                  <w:szCs w:val="28"/>
                </w:rPr>
                <w:t>пункт 5</w:t>
              </w:r>
            </w:hyperlink>
            <w:r>
              <w:rPr>
                <w:rFonts w:ascii="Times New Roman" w:hAnsi="Times New Roman" w:cs="Times New Roman"/>
                <w:sz w:val="28"/>
                <w:szCs w:val="28"/>
              </w:rPr>
              <w:t xml:space="preserve"> паспорта инвестиционного проекта)</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при отнесении инвестиционного проекта к следующим отраслям:</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станкоинструментальная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нефтегазовое машиностроение</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B04B2E" w:rsidTr="00B04B2E">
        <w:tc>
          <w:tcPr>
            <w:tcW w:w="555"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при отнесении инвестиционного проекта к следующим отраслям:</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фармацевтическая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медицинская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радиоэлектронная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химическая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сельскохозяйственное машиностроение</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04B2E" w:rsidTr="00B04B2E">
        <w:tc>
          <w:tcPr>
            <w:tcW w:w="555"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при отнесении инвестиционного проекта к следующим отраслям:</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легкая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энергетическое машиностроение (в том числе кабельная и электротехническая промышленность);</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тяжелое машиностроение;</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строительно-дорожное и коммунальное машиностроение;</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лесопромышленный комплекс;</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черная и цветная металлургия;</w:t>
            </w:r>
          </w:p>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машиностроение для пищевой и перерабатывающей промышленности</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при отнесении инвестиционного проекта к иным отраслям</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B04B2E" w:rsidTr="00B04B2E">
        <w:tc>
          <w:tcPr>
            <w:tcW w:w="555" w:type="dxa"/>
            <w:vMerge w:val="restart"/>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bookmarkStart w:id="33" w:name="Par620"/>
            <w:bookmarkEnd w:id="33"/>
            <w:r>
              <w:rPr>
                <w:rFonts w:ascii="Times New Roman" w:hAnsi="Times New Roman" w:cs="Times New Roman"/>
                <w:sz w:val="28"/>
                <w:szCs w:val="28"/>
              </w:rPr>
              <w:t>6.</w:t>
            </w:r>
          </w:p>
        </w:tc>
        <w:tc>
          <w:tcPr>
            <w:tcW w:w="4082" w:type="dxa"/>
            <w:vMerge w:val="restart"/>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Участие промышленного предприятия в </w:t>
            </w:r>
            <w:hyperlink r:id="rId30" w:history="1">
              <w:r>
                <w:rPr>
                  <w:rFonts w:ascii="Times New Roman" w:hAnsi="Times New Roman" w:cs="Times New Roman"/>
                  <w:color w:val="0000FF"/>
                  <w:sz w:val="28"/>
                  <w:szCs w:val="28"/>
                </w:rPr>
                <w:t>Программе</w:t>
              </w:r>
            </w:hyperlink>
            <w:r>
              <w:rPr>
                <w:rFonts w:ascii="Times New Roman" w:hAnsi="Times New Roman" w:cs="Times New Roman"/>
                <w:sz w:val="28"/>
                <w:szCs w:val="28"/>
              </w:rPr>
              <w:t xml:space="preserve"> модернизации и создания новых рабочих мест на территории Свердловской области на период до 2020 года, одобренной Постановлением Правительства Свердловской области от 11.07.2014 N 591-ПП "О Программе модернизации и создания новых рабочих мест на территории Свердловской области на период до 2020 года" (источники информации: официальный сайт Министерства экономики Свердловской области, раздел "Модернизация и создание новых рабочих мест")</w:t>
            </w: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с инвестиционным проектом</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04B2E" w:rsidTr="00B04B2E">
        <w:tc>
          <w:tcPr>
            <w:tcW w:w="555"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участвует</w:t>
            </w:r>
          </w:p>
        </w:tc>
        <w:tc>
          <w:tcPr>
            <w:tcW w:w="188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bl>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Примечания: 1) по </w:t>
      </w:r>
      <w:hyperlink w:anchor="Par575" w:history="1">
        <w:r>
          <w:rPr>
            <w:rFonts w:ascii="Courier New" w:hAnsi="Courier New" w:cs="Courier New"/>
            <w:color w:val="0000FF"/>
            <w:sz w:val="20"/>
            <w:szCs w:val="20"/>
          </w:rPr>
          <w:t>критериям 1</w:t>
        </w:r>
      </w:hyperlink>
      <w:r>
        <w:rPr>
          <w:rFonts w:ascii="Courier New" w:hAnsi="Courier New" w:cs="Courier New"/>
          <w:sz w:val="20"/>
          <w:szCs w:val="20"/>
        </w:rPr>
        <w:t xml:space="preserve"> - </w:t>
      </w:r>
      <w:hyperlink w:anchor="Par590" w:history="1">
        <w:r>
          <w:rPr>
            <w:rFonts w:ascii="Courier New" w:hAnsi="Courier New" w:cs="Courier New"/>
            <w:color w:val="0000FF"/>
            <w:sz w:val="20"/>
            <w:szCs w:val="20"/>
          </w:rPr>
          <w:t>4</w:t>
        </w:r>
      </w:hyperlink>
      <w:r>
        <w:rPr>
          <w:rFonts w:ascii="Courier New" w:hAnsi="Courier New" w:cs="Courier New"/>
          <w:sz w:val="20"/>
          <w:szCs w:val="20"/>
        </w:rPr>
        <w:t xml:space="preserve"> устанавливается базовый уровень, которому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присваивается значение 1 балл. Балльная оценка проекта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каждому из </w:t>
      </w:r>
      <w:hyperlink w:anchor="Par575" w:history="1">
        <w:r>
          <w:rPr>
            <w:rFonts w:ascii="Courier New" w:hAnsi="Courier New" w:cs="Courier New"/>
            <w:color w:val="0000FF"/>
            <w:sz w:val="20"/>
            <w:szCs w:val="20"/>
          </w:rPr>
          <w:t>критериев 1</w:t>
        </w:r>
      </w:hyperlink>
      <w:r>
        <w:rPr>
          <w:rFonts w:ascii="Courier New" w:hAnsi="Courier New" w:cs="Courier New"/>
          <w:sz w:val="20"/>
          <w:szCs w:val="20"/>
        </w:rPr>
        <w:t xml:space="preserve"> - </w:t>
      </w:r>
      <w:hyperlink w:anchor="Par590" w:history="1">
        <w:r>
          <w:rPr>
            <w:rFonts w:ascii="Courier New" w:hAnsi="Courier New" w:cs="Courier New"/>
            <w:color w:val="0000FF"/>
            <w:sz w:val="20"/>
            <w:szCs w:val="20"/>
          </w:rPr>
          <w:t>4</w:t>
        </w:r>
      </w:hyperlink>
      <w:r>
        <w:rPr>
          <w:rFonts w:ascii="Courier New" w:hAnsi="Courier New" w:cs="Courier New"/>
          <w:sz w:val="20"/>
          <w:szCs w:val="20"/>
        </w:rPr>
        <w:t xml:space="preserve"> определяется как отношение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абсолютного значения критерия, указанное в паспорте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инвестиционного проекта, к базовому значению, измеряемому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долях единицы с двумя знаками после запятой;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по </w:t>
      </w:r>
      <w:hyperlink w:anchor="Par594" w:history="1">
        <w:r>
          <w:rPr>
            <w:rFonts w:ascii="Courier New" w:hAnsi="Courier New" w:cs="Courier New"/>
            <w:color w:val="0000FF"/>
            <w:sz w:val="20"/>
            <w:szCs w:val="20"/>
          </w:rPr>
          <w:t>критериям 5</w:t>
        </w:r>
      </w:hyperlink>
      <w:r>
        <w:rPr>
          <w:rFonts w:ascii="Courier New" w:hAnsi="Courier New" w:cs="Courier New"/>
          <w:sz w:val="20"/>
          <w:szCs w:val="20"/>
        </w:rPr>
        <w:t xml:space="preserve"> и </w:t>
      </w:r>
      <w:hyperlink w:anchor="Par620" w:history="1">
        <w:r>
          <w:rPr>
            <w:rFonts w:ascii="Courier New" w:hAnsi="Courier New" w:cs="Courier New"/>
            <w:color w:val="0000FF"/>
            <w:sz w:val="20"/>
            <w:szCs w:val="20"/>
          </w:rPr>
          <w:t>6</w:t>
        </w:r>
      </w:hyperlink>
      <w:r>
        <w:rPr>
          <w:rFonts w:ascii="Courier New" w:hAnsi="Courier New" w:cs="Courier New"/>
          <w:sz w:val="20"/>
          <w:szCs w:val="20"/>
        </w:rPr>
        <w:t xml:space="preserve"> присваивается абсолютное значение баллов;</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итоговый балл по каждой заявке определяется путем</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суммирования баллов по критериям, установленным </w:t>
      </w:r>
      <w:hyperlink w:anchor="Par575" w:history="1">
        <w:r>
          <w:rPr>
            <w:rFonts w:ascii="Courier New" w:hAnsi="Courier New" w:cs="Courier New"/>
            <w:color w:val="0000FF"/>
            <w:sz w:val="20"/>
            <w:szCs w:val="20"/>
          </w:rPr>
          <w:t>пунктами 1</w:t>
        </w:r>
      </w:hyperlink>
      <w:r>
        <w:rPr>
          <w:rFonts w:ascii="Courier New" w:hAnsi="Courier New" w:cs="Courier New"/>
          <w:sz w:val="20"/>
          <w:szCs w:val="20"/>
        </w:rPr>
        <w:t xml:space="preserve"> - </w:t>
      </w:r>
      <w:hyperlink w:anchor="Par620" w:history="1">
        <w:r>
          <w:rPr>
            <w:rFonts w:ascii="Courier New" w:hAnsi="Courier New" w:cs="Courier New"/>
            <w:color w:val="0000FF"/>
            <w:sz w:val="20"/>
            <w:szCs w:val="20"/>
          </w:rPr>
          <w:t>6</w:t>
        </w:r>
      </w:hyperlink>
      <w:r>
        <w:rPr>
          <w:rFonts w:ascii="Courier New" w:hAnsi="Courier New" w:cs="Courier New"/>
          <w:sz w:val="20"/>
          <w:szCs w:val="20"/>
        </w:rPr>
        <w:t>.</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Форма                                                        Приложение N 5</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Порядку проведения отбора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предоставления субсидий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промышленным предприятиям</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на возмещение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части затрат на реализацию</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инвестиционных проектов</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модернизации и техническому</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перевооружению производственных</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мощностей, направленных на создание</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(или) развитие производства</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новой высокотехнологичной</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конкурентоспособной продукции</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bookmarkStart w:id="34" w:name="Par655"/>
      <w:bookmarkEnd w:id="34"/>
      <w:r>
        <w:rPr>
          <w:rFonts w:ascii="Times New Roman" w:hAnsi="Times New Roman" w:cs="Times New Roman"/>
          <w:sz w:val="28"/>
          <w:szCs w:val="28"/>
        </w:rPr>
        <w:t>Отчет</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достижении значений целевых показателей</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результативности использования субсидии</w:t>
      </w:r>
    </w:p>
    <w:p w:rsidR="00B04B2E" w:rsidRDefault="00B04B2E" w:rsidP="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____ год</w:t>
      </w:r>
    </w:p>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1191"/>
        <w:gridCol w:w="794"/>
        <w:gridCol w:w="794"/>
        <w:gridCol w:w="1474"/>
      </w:tblGrid>
      <w:tr w:rsidR="00B04B2E">
        <w:tc>
          <w:tcPr>
            <w:tcW w:w="56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w:t>
            </w: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Процент достижения значения целевого показателя</w:t>
            </w:r>
          </w:p>
        </w:tc>
      </w:tr>
      <w:tr w:rsidR="00B04B2E">
        <w:tc>
          <w:tcPr>
            <w:tcW w:w="56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созданных новых рабочих мест (в том числе высокопроизводительных)</w:t>
            </w:r>
          </w:p>
        </w:tc>
        <w:tc>
          <w:tcPr>
            <w:tcW w:w="119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r w:rsidR="00B04B2E">
        <w:tc>
          <w:tcPr>
            <w:tcW w:w="567"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внебюджетных средств, направленных на реализацию инвестиционного проекта</w:t>
            </w:r>
          </w:p>
        </w:tc>
        <w:tc>
          <w:tcPr>
            <w:tcW w:w="1191"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млн. рублей</w:t>
            </w: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04B2E" w:rsidRDefault="00B04B2E">
            <w:pPr>
              <w:autoSpaceDE w:val="0"/>
              <w:autoSpaceDN w:val="0"/>
              <w:adjustRightInd w:val="0"/>
              <w:spacing w:after="0" w:line="240" w:lineRule="auto"/>
              <w:rPr>
                <w:rFonts w:ascii="Times New Roman" w:hAnsi="Times New Roman" w:cs="Times New Roman"/>
                <w:sz w:val="28"/>
                <w:szCs w:val="28"/>
              </w:rPr>
            </w:pPr>
          </w:p>
        </w:tc>
      </w:tr>
    </w:tbl>
    <w:p w:rsidR="00B04B2E" w:rsidRDefault="00B04B2E" w:rsidP="00B04B2E">
      <w:pPr>
        <w:autoSpaceDE w:val="0"/>
        <w:autoSpaceDN w:val="0"/>
        <w:adjustRightInd w:val="0"/>
        <w:spacing w:after="0" w:line="240" w:lineRule="auto"/>
        <w:jc w:val="both"/>
        <w:rPr>
          <w:rFonts w:ascii="Times New Roman" w:hAnsi="Times New Roman" w:cs="Times New Roman"/>
          <w:sz w:val="28"/>
          <w:szCs w:val="28"/>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(индивидуальный предприниматель) ___________ (_______________)</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B04B2E" w:rsidRDefault="00B04B2E" w:rsidP="00B04B2E">
      <w:pPr>
        <w:autoSpaceDE w:val="0"/>
        <w:autoSpaceDN w:val="0"/>
        <w:adjustRightInd w:val="0"/>
        <w:spacing w:after="0" w:line="240" w:lineRule="auto"/>
        <w:jc w:val="both"/>
        <w:rPr>
          <w:rFonts w:ascii="Courier New" w:hAnsi="Courier New" w:cs="Courier New"/>
          <w:sz w:val="20"/>
          <w:szCs w:val="20"/>
        </w:rPr>
      </w:pPr>
    </w:p>
    <w:p w:rsidR="00B04B2E" w:rsidRDefault="00B04B2E" w:rsidP="00B04B2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М.П.</w:t>
      </w:r>
    </w:p>
    <w:p w:rsidR="00B84E89" w:rsidRDefault="00B84E89"/>
    <w:sectPr w:rsidR="00B84E89" w:rsidSect="000F130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2E"/>
    <w:rsid w:val="00765AD9"/>
    <w:rsid w:val="00B04B2E"/>
    <w:rsid w:val="00B84E89"/>
    <w:rsid w:val="00D22E95"/>
    <w:rsid w:val="00D27B60"/>
    <w:rsid w:val="00E0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CC0B690D2C40E0268DC7F03E33EB488077C16A0A13C05C7A152D6CF18A1C78700C64A1EF37CE15D2EJ" TargetMode="External"/><Relationship Id="rId13" Type="http://schemas.openxmlformats.org/officeDocument/2006/relationships/hyperlink" Target="consultantplus://offline/ref=EFACC0B690D2C40E0268DC7F03E33EB488067517A7AB3C05C7A152D6CF18A1C78700C64A1EF378E95D2FJ" TargetMode="External"/><Relationship Id="rId18" Type="http://schemas.openxmlformats.org/officeDocument/2006/relationships/hyperlink" Target="consultantplus://offline/ref=EFACC0B690D2C40E0268C272158F60BE8B0D2319A6A23F579CF354819048A792C740C01F5DB775E9D6C101275426J" TargetMode="External"/><Relationship Id="rId26" Type="http://schemas.openxmlformats.org/officeDocument/2006/relationships/hyperlink" Target="consultantplus://offline/ref=EFACC0B690D2C40E0268C272158F60BE8B0D2319A5A3375B9FFC54819048A792C740C01F5DB775E9D6C101205424J" TargetMode="External"/><Relationship Id="rId3" Type="http://schemas.openxmlformats.org/officeDocument/2006/relationships/settings" Target="settings.xml"/><Relationship Id="rId21" Type="http://schemas.openxmlformats.org/officeDocument/2006/relationships/hyperlink" Target="consultantplus://offline/ref=EFACC0B690D2C40E0268C272158F60BE8B0D2319A5A3375B9FFC54819048A792C740C01F5DB775E9D6C101235421J" TargetMode="External"/><Relationship Id="rId7" Type="http://schemas.openxmlformats.org/officeDocument/2006/relationships/hyperlink" Target="consultantplus://offline/ref=EFACC0B690D2C40E0268C272158F60BE8B0D2319A6AA345A98FC54819048A792C75420J" TargetMode="External"/><Relationship Id="rId12" Type="http://schemas.openxmlformats.org/officeDocument/2006/relationships/hyperlink" Target="consultantplus://offline/ref=EFACC0B690D2C40E0268DC7F03E33EB48B0F7E14A4A43C05C7A152D6CF18A1C78700C64A1EF378EA5D26J" TargetMode="External"/><Relationship Id="rId17" Type="http://schemas.openxmlformats.org/officeDocument/2006/relationships/hyperlink" Target="consultantplus://offline/ref=EFACC0B690D2C40E0268DC7F03E33EB48B0F7D12A3A43C05C7A152D6CF18A1C78700C64A1EF378EA5D23J" TargetMode="External"/><Relationship Id="rId25" Type="http://schemas.openxmlformats.org/officeDocument/2006/relationships/hyperlink" Target="consultantplus://offline/ref=EFACC0B690D2C40E0268C272158F60BE8B0D2319A6AA36579EF654819048A792C740C01F5DB775E9D6C101275420J" TargetMode="External"/><Relationship Id="rId2" Type="http://schemas.microsoft.com/office/2007/relationships/stylesWithEffects" Target="stylesWithEffects.xml"/><Relationship Id="rId16" Type="http://schemas.openxmlformats.org/officeDocument/2006/relationships/hyperlink" Target="consultantplus://offline/ref=EFACC0B690D2C40E0268DC7F03E33EB48B0F7D12A3A43C05C7A152D6CF18A1C78700C64A1EF378E95D23J" TargetMode="External"/><Relationship Id="rId20" Type="http://schemas.openxmlformats.org/officeDocument/2006/relationships/hyperlink" Target="consultantplus://offline/ref=EFACC0B690D2C40E0268C272158F60BE8B0D2319A5A3375B9FFC54819048A792C740C01F5DB775E9D6C101235423J" TargetMode="External"/><Relationship Id="rId29" Type="http://schemas.openxmlformats.org/officeDocument/2006/relationships/hyperlink" Target="consultantplus://offline/ref=EFACC0B690D2C40E0268DC7F03E33EB488077C16A0A13C05C7A152D6CF5128J" TargetMode="External"/><Relationship Id="rId1" Type="http://schemas.openxmlformats.org/officeDocument/2006/relationships/styles" Target="styles.xml"/><Relationship Id="rId6" Type="http://schemas.openxmlformats.org/officeDocument/2006/relationships/hyperlink" Target="consultantplus://offline/ref=EFACC0B690D2C40E0268DC7F03E33EB48B0F7817A1AB3C05C7A152D6CF5128J" TargetMode="External"/><Relationship Id="rId11" Type="http://schemas.openxmlformats.org/officeDocument/2006/relationships/hyperlink" Target="consultantplus://offline/ref=EFACC0B690D2C40E0268DC7F03E33EB48C017511A4A8610FCFF85ED4C817FED08049CA4B1EF3795E2DJ" TargetMode="External"/><Relationship Id="rId24" Type="http://schemas.openxmlformats.org/officeDocument/2006/relationships/hyperlink" Target="consultantplus://offline/ref=EFACC0B690D2C40E0268C272158F60BE8B0D2319A5A3375B9FFC54819048A792C740C01F5DB775E9D6C101205427J" TargetMode="External"/><Relationship Id="rId32" Type="http://schemas.openxmlformats.org/officeDocument/2006/relationships/theme" Target="theme/theme1.xml"/><Relationship Id="rId5" Type="http://schemas.openxmlformats.org/officeDocument/2006/relationships/hyperlink" Target="consultantplus://offline/ref=EFACC0B690D2C40E0268DC7F03E33EB488047D17A0A13C05C7A152D6CF5128J" TargetMode="External"/><Relationship Id="rId15" Type="http://schemas.openxmlformats.org/officeDocument/2006/relationships/hyperlink" Target="consultantplus://offline/ref=EFACC0B690D2C40E0268C272158F60BE8B0D2319A5A3375B9FFC54819048A792C740C01F5DB775E9D6C101235427J" TargetMode="External"/><Relationship Id="rId23" Type="http://schemas.openxmlformats.org/officeDocument/2006/relationships/hyperlink" Target="consultantplus://offline/ref=EFACC0B690D2C40E0268C272158F60BE8B0D2319A5A3375B9FFC54819048A792C740C01F5DB775E9D6C10123542FJ" TargetMode="External"/><Relationship Id="rId28" Type="http://schemas.openxmlformats.org/officeDocument/2006/relationships/hyperlink" Target="consultantplus://offline/ref=EFACC0B690D2C40E0268C272158F60BE8B0D2319A5A3375B9FFC54819048A792C740C01F5DB775E9D6C101215427J" TargetMode="External"/><Relationship Id="rId10" Type="http://schemas.openxmlformats.org/officeDocument/2006/relationships/hyperlink" Target="consultantplus://offline/ref=EFACC0B690D2C40E0268DC7F03E33EB48B017416A6A23C05C7A152D6CF18A1C78700C6481E5F20J" TargetMode="External"/><Relationship Id="rId19" Type="http://schemas.openxmlformats.org/officeDocument/2006/relationships/hyperlink" Target="consultantplus://offline/ref=EFACC0B690D2C40E0268C272158F60BE8B0D2319A6A4355A9AFD54819048A792C740C01F5DB775E9D7C0062E5424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ACC0B690D2C40E0268DC7F03E33EB488077C16A0A13C05C7A152D6CF18A1C78700C64A1EF37FE95D24J" TargetMode="External"/><Relationship Id="rId14" Type="http://schemas.openxmlformats.org/officeDocument/2006/relationships/hyperlink" Target="consultantplus://offline/ref=EFACC0B690D2C40E0268C272158F60BE8B0D2319A5A3375B9FFC54819048A792C740C01F5DB775E9D6C10122542FJ" TargetMode="External"/><Relationship Id="rId22" Type="http://schemas.openxmlformats.org/officeDocument/2006/relationships/hyperlink" Target="consultantplus://offline/ref=EFACC0B690D2C40E0268C272158F60BE8B0D2319A5A3375B9FFC54819048A792C740C01F5DB775E9D6C10123542EJ" TargetMode="External"/><Relationship Id="rId27" Type="http://schemas.openxmlformats.org/officeDocument/2006/relationships/hyperlink" Target="consultantplus://offline/ref=EFACC0B690D2C40E0268C272158F60BE8B0D2319A5A3375B9FFC54819048A792C740C01F5DB775E9D6C101205422J" TargetMode="External"/><Relationship Id="rId30" Type="http://schemas.openxmlformats.org/officeDocument/2006/relationships/hyperlink" Target="consultantplus://offline/ref=EFACC0B690D2C40E0268C272158F60BE8B0D2319A6AA36579EF654819048A792C740C01F5DB775E9D6C1012754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8730</Words>
  <Characters>49765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Сергей Александрович</dc:creator>
  <cp:lastModifiedBy>Иващенко А.С.</cp:lastModifiedBy>
  <cp:revision>2</cp:revision>
  <dcterms:created xsi:type="dcterms:W3CDTF">2018-04-06T08:21:00Z</dcterms:created>
  <dcterms:modified xsi:type="dcterms:W3CDTF">2018-04-06T08:21:00Z</dcterms:modified>
</cp:coreProperties>
</file>