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88" w:rsidRPr="004F583F" w:rsidRDefault="00141488" w:rsidP="00141488">
      <w:pPr>
        <w:pStyle w:val="ConsPlusNormal"/>
        <w:shd w:val="clear" w:color="auto" w:fill="FFFFFF" w:themeFill="background1"/>
        <w:jc w:val="right"/>
        <w:outlineLvl w:val="1"/>
      </w:pPr>
      <w:r w:rsidRPr="004F583F">
        <w:t>Приложение N 12</w:t>
      </w:r>
    </w:p>
    <w:p w:rsidR="00141488" w:rsidRPr="004F583F" w:rsidRDefault="00141488" w:rsidP="00141488">
      <w:pPr>
        <w:pStyle w:val="ConsPlusNormal"/>
        <w:shd w:val="clear" w:color="auto" w:fill="FFFFFF" w:themeFill="background1"/>
        <w:jc w:val="right"/>
      </w:pPr>
      <w:r w:rsidRPr="004F583F">
        <w:t>к государственной программе</w:t>
      </w:r>
    </w:p>
    <w:p w:rsidR="00141488" w:rsidRPr="004F583F" w:rsidRDefault="00141488" w:rsidP="00141488">
      <w:pPr>
        <w:pStyle w:val="ConsPlusNormal"/>
        <w:shd w:val="clear" w:color="auto" w:fill="FFFFFF" w:themeFill="background1"/>
        <w:jc w:val="right"/>
      </w:pPr>
      <w:r w:rsidRPr="004F583F">
        <w:t>"Развитие промышленности</w:t>
      </w:r>
    </w:p>
    <w:p w:rsidR="00141488" w:rsidRPr="004F583F" w:rsidRDefault="00141488" w:rsidP="00141488">
      <w:pPr>
        <w:pStyle w:val="ConsPlusNormal"/>
        <w:shd w:val="clear" w:color="auto" w:fill="FFFFFF" w:themeFill="background1"/>
        <w:jc w:val="right"/>
      </w:pPr>
      <w:r w:rsidRPr="004F583F">
        <w:t>и науки на территории</w:t>
      </w:r>
    </w:p>
    <w:p w:rsidR="00141488" w:rsidRPr="004F583F" w:rsidRDefault="00141488" w:rsidP="00141488">
      <w:pPr>
        <w:pStyle w:val="ConsPlusNormal"/>
        <w:shd w:val="clear" w:color="auto" w:fill="FFFFFF" w:themeFill="background1"/>
        <w:jc w:val="right"/>
      </w:pPr>
      <w:r w:rsidRPr="004F583F">
        <w:t>Свердловской области"</w:t>
      </w:r>
    </w:p>
    <w:p w:rsidR="00141488" w:rsidRPr="004F583F" w:rsidRDefault="00141488" w:rsidP="00141488">
      <w:pPr>
        <w:pStyle w:val="ConsPlusNormal"/>
        <w:shd w:val="clear" w:color="auto" w:fill="FFFFFF" w:themeFill="background1"/>
        <w:jc w:val="both"/>
      </w:pPr>
    </w:p>
    <w:p w:rsidR="00141488" w:rsidRPr="004F583F" w:rsidRDefault="00141488" w:rsidP="00141488">
      <w:pPr>
        <w:pStyle w:val="ConsPlusTitle"/>
        <w:shd w:val="clear" w:color="auto" w:fill="FFFFFF" w:themeFill="background1"/>
        <w:jc w:val="center"/>
      </w:pPr>
      <w:r w:rsidRPr="004F583F">
        <w:t>ПОРЯДОК</w:t>
      </w:r>
    </w:p>
    <w:p w:rsidR="00141488" w:rsidRPr="00141488" w:rsidRDefault="00141488" w:rsidP="00141488">
      <w:pPr>
        <w:pStyle w:val="ConsPlusTitle"/>
        <w:shd w:val="clear" w:color="auto" w:fill="FFFFFF" w:themeFill="background1"/>
        <w:jc w:val="center"/>
      </w:pPr>
      <w:r w:rsidRPr="004F583F">
        <w:t>ПРЕДОСТАВЛЕНИЯ ИЗ ОБЛАСТНОГО БЮДЖЕТА СУБСИДИЙ РЕЗИДЕНТАМ</w:t>
      </w:r>
      <w:r w:rsidRPr="00141488">
        <w:t xml:space="preserve"> </w:t>
      </w:r>
      <w:r w:rsidRPr="004F583F">
        <w:t xml:space="preserve">ТЕХНОПАРКОВ В СВЕРДЛОВСКОЙ ОБЛАСТИ </w:t>
      </w:r>
    </w:p>
    <w:p w:rsidR="00141488" w:rsidRPr="00141488" w:rsidRDefault="00141488" w:rsidP="00141488">
      <w:pPr>
        <w:pStyle w:val="ConsPlusTitle"/>
        <w:shd w:val="clear" w:color="auto" w:fill="FFFFFF" w:themeFill="background1"/>
        <w:jc w:val="center"/>
      </w:pPr>
      <w:r w:rsidRPr="004F583F">
        <w:t>НА ВОЗМЕЩЕНИЕ ЗАТРАТ,</w:t>
      </w:r>
      <w:r w:rsidRPr="00141488">
        <w:t xml:space="preserve"> </w:t>
      </w:r>
      <w:r w:rsidRPr="004F583F">
        <w:t xml:space="preserve">СВЯЗАННЫХ С ПРОИЗВОДСТВОМ </w:t>
      </w:r>
    </w:p>
    <w:p w:rsidR="00141488" w:rsidRPr="004F583F" w:rsidRDefault="00141488" w:rsidP="00141488">
      <w:pPr>
        <w:pStyle w:val="ConsPlusTitle"/>
        <w:shd w:val="clear" w:color="auto" w:fill="FFFFFF" w:themeFill="background1"/>
        <w:jc w:val="center"/>
      </w:pPr>
      <w:r w:rsidRPr="004F583F">
        <w:t>И РЕАЛИЗАЦИЕЙ</w:t>
      </w:r>
      <w:r>
        <w:rPr>
          <w:lang w:val="en-US"/>
        </w:rPr>
        <w:t xml:space="preserve"> </w:t>
      </w:r>
      <w:r w:rsidRPr="004F583F">
        <w:t>ИННОВАЦИОННОЙ ПРОДУКЦИИ</w:t>
      </w:r>
    </w:p>
    <w:p w:rsidR="00141488" w:rsidRDefault="00141488" w:rsidP="00141488">
      <w:pPr>
        <w:pStyle w:val="ConsPlusNormal"/>
        <w:shd w:val="clear" w:color="auto" w:fill="FFFFFF" w:themeFill="background1"/>
        <w:spacing w:after="1"/>
        <w:rPr>
          <w:lang w:val="en-US"/>
        </w:rPr>
      </w:pPr>
    </w:p>
    <w:p w:rsidR="00141488" w:rsidRDefault="00141488" w:rsidP="00141488">
      <w:pPr>
        <w:pStyle w:val="ConsPlusNormal"/>
        <w:shd w:val="clear" w:color="auto" w:fill="FFFFFF" w:themeFill="background1"/>
        <w:spacing w:after="1"/>
        <w:rPr>
          <w:lang w:val="en-US"/>
        </w:rPr>
      </w:pPr>
    </w:p>
    <w:p w:rsidR="00141488" w:rsidRPr="004F583F" w:rsidRDefault="00141488" w:rsidP="00141488">
      <w:pPr>
        <w:pStyle w:val="ConsPlusNormal"/>
        <w:shd w:val="clear" w:color="auto" w:fill="FFFFFF" w:themeFill="background1"/>
        <w:jc w:val="center"/>
      </w:pPr>
      <w:r w:rsidRPr="004F583F">
        <w:rPr>
          <w:color w:val="392C69"/>
        </w:rPr>
        <w:t>Список изменяющих документов</w:t>
      </w:r>
    </w:p>
    <w:p w:rsidR="00141488" w:rsidRPr="004F583F" w:rsidRDefault="00141488" w:rsidP="00141488">
      <w:pPr>
        <w:pStyle w:val="ConsPlusNormal"/>
        <w:shd w:val="clear" w:color="auto" w:fill="FFFFFF" w:themeFill="background1"/>
        <w:jc w:val="center"/>
      </w:pPr>
      <w:proofErr w:type="gramStart"/>
      <w:r w:rsidRPr="004F583F">
        <w:rPr>
          <w:color w:val="392C69"/>
        </w:rPr>
        <w:t>(в ред. Постановлений Правительства Свердловской области</w:t>
      </w:r>
      <w:proofErr w:type="gramEnd"/>
    </w:p>
    <w:p w:rsidR="00141488" w:rsidRPr="004F583F" w:rsidRDefault="00141488" w:rsidP="00141488">
      <w:pPr>
        <w:pStyle w:val="ConsPlusNormal"/>
        <w:shd w:val="clear" w:color="auto" w:fill="FFFFFF" w:themeFill="background1"/>
        <w:jc w:val="center"/>
      </w:pPr>
      <w:r w:rsidRPr="004F583F">
        <w:rPr>
          <w:color w:val="392C69"/>
        </w:rPr>
        <w:t xml:space="preserve">от 27.05.2021 </w:t>
      </w:r>
      <w:hyperlink r:id="rId5">
        <w:r w:rsidRPr="004F583F">
          <w:rPr>
            <w:color w:val="0000FF"/>
          </w:rPr>
          <w:t>N 313-ПП</w:t>
        </w:r>
      </w:hyperlink>
      <w:r w:rsidRPr="004F583F">
        <w:rPr>
          <w:color w:val="392C69"/>
        </w:rPr>
        <w:t xml:space="preserve">, от 03.02.2022 </w:t>
      </w:r>
      <w:hyperlink r:id="rId6">
        <w:r w:rsidRPr="004F583F">
          <w:rPr>
            <w:color w:val="0000FF"/>
          </w:rPr>
          <w:t>N 59-ПП</w:t>
        </w:r>
      </w:hyperlink>
      <w:r w:rsidRPr="004F583F">
        <w:rPr>
          <w:color w:val="392C69"/>
        </w:rPr>
        <w:t xml:space="preserve">, от 27.09.2022 </w:t>
      </w:r>
      <w:hyperlink r:id="rId7">
        <w:r w:rsidRPr="004F583F">
          <w:rPr>
            <w:color w:val="0000FF"/>
          </w:rPr>
          <w:t>N 636-ПП</w:t>
        </w:r>
      </w:hyperlink>
      <w:r w:rsidRPr="004F583F">
        <w:rPr>
          <w:color w:val="392C69"/>
        </w:rPr>
        <w:t>,</w:t>
      </w:r>
    </w:p>
    <w:p w:rsidR="00141488" w:rsidRPr="00141488" w:rsidRDefault="00141488" w:rsidP="00141488">
      <w:pPr>
        <w:pStyle w:val="ConsPlusNormal"/>
        <w:shd w:val="clear" w:color="auto" w:fill="FFFFFF" w:themeFill="background1"/>
        <w:spacing w:after="1"/>
      </w:pPr>
      <w:r w:rsidRPr="004F583F">
        <w:rPr>
          <w:color w:val="392C69"/>
        </w:rPr>
        <w:t xml:space="preserve">от 09.03.2023 </w:t>
      </w:r>
      <w:hyperlink r:id="rId8">
        <w:r w:rsidRPr="004F583F">
          <w:rPr>
            <w:color w:val="0000FF"/>
          </w:rPr>
          <w:t>N 153-ПП</w:t>
        </w:r>
      </w:hyperlink>
      <w:r w:rsidRPr="004F583F">
        <w:rPr>
          <w:color w:val="392C69"/>
        </w:rPr>
        <w:t xml:space="preserve">, от 20.04.2023 </w:t>
      </w:r>
      <w:hyperlink r:id="rId9">
        <w:r w:rsidRPr="004F583F">
          <w:rPr>
            <w:color w:val="0000FF"/>
          </w:rPr>
          <w:t>N 275-ПП</w:t>
        </w:r>
      </w:hyperlink>
      <w:r w:rsidRPr="004F583F">
        <w:rPr>
          <w:color w:val="392C69"/>
        </w:rPr>
        <w:t xml:space="preserve">, от 26.10.2023 </w:t>
      </w:r>
      <w:hyperlink r:id="rId10">
        <w:r w:rsidRPr="004F583F">
          <w:rPr>
            <w:color w:val="0000FF"/>
          </w:rPr>
          <w:t>N 779-ПП</w:t>
        </w:r>
      </w:hyperlink>
      <w:r w:rsidRPr="004F583F">
        <w:rPr>
          <w:color w:val="392C69"/>
        </w:rPr>
        <w:t>)</w:t>
      </w:r>
    </w:p>
    <w:p w:rsidR="00141488" w:rsidRDefault="00141488" w:rsidP="00141488">
      <w:pPr>
        <w:pStyle w:val="ConsPlusNormal"/>
        <w:shd w:val="clear" w:color="auto" w:fill="FFFFFF" w:themeFill="background1"/>
        <w:ind w:firstLine="540"/>
        <w:jc w:val="both"/>
        <w:rPr>
          <w:lang w:val="en-US"/>
        </w:rPr>
      </w:pPr>
      <w:bookmarkStart w:id="0" w:name="P1989"/>
      <w:bookmarkEnd w:id="0"/>
    </w:p>
    <w:p w:rsidR="00141488" w:rsidRPr="004F583F" w:rsidRDefault="00141488" w:rsidP="00141488">
      <w:pPr>
        <w:pStyle w:val="ConsPlusNormal"/>
        <w:shd w:val="clear" w:color="auto" w:fill="FFFFFF" w:themeFill="background1"/>
        <w:ind w:firstLine="540"/>
        <w:jc w:val="both"/>
      </w:pPr>
      <w:bookmarkStart w:id="1" w:name="_GoBack"/>
      <w:bookmarkEnd w:id="1"/>
      <w:r w:rsidRPr="004F583F">
        <w:t xml:space="preserve">1. </w:t>
      </w:r>
      <w:proofErr w:type="gramStart"/>
      <w:r w:rsidRPr="004F583F">
        <w:t>Настоящий порядок определяет цель, условия и порядок предоставления из областного бюджета субсидий резидентам технопарков в Свердловской области на возмещение затрат, связанных с производством и реализацией инновационной продукции (далее - субсидии), в целях реализации мероприятий государственной программы Свердловской области "Развитие промышленности и науки на территории Свердловской области до 2027 года", утвержденной Правительством Свердловской области.</w:t>
      </w:r>
      <w:proofErr w:type="gramEnd"/>
    </w:p>
    <w:p w:rsidR="00141488" w:rsidRPr="004F583F" w:rsidRDefault="00141488" w:rsidP="00141488">
      <w:pPr>
        <w:pStyle w:val="ConsPlusNormal"/>
        <w:shd w:val="clear" w:color="auto" w:fill="FFFFFF" w:themeFill="background1"/>
        <w:jc w:val="both"/>
      </w:pPr>
      <w:r w:rsidRPr="004F583F">
        <w:t>(</w:t>
      </w:r>
      <w:proofErr w:type="gramStart"/>
      <w:r w:rsidRPr="004F583F">
        <w:t>в</w:t>
      </w:r>
      <w:proofErr w:type="gramEnd"/>
      <w:r w:rsidRPr="004F583F">
        <w:t xml:space="preserve"> ред. </w:t>
      </w:r>
      <w:hyperlink r:id="rId11">
        <w:r w:rsidRPr="004F583F">
          <w:rPr>
            <w:color w:val="0000FF"/>
          </w:rPr>
          <w:t>Постановления</w:t>
        </w:r>
      </w:hyperlink>
      <w:r w:rsidRPr="004F583F">
        <w:t xml:space="preserve"> Правительства Свердловской области от 27.09.2022 N 636-ПП)</w:t>
      </w:r>
    </w:p>
    <w:p w:rsidR="00141488" w:rsidRPr="004F583F" w:rsidRDefault="00141488" w:rsidP="00141488">
      <w:pPr>
        <w:pStyle w:val="ConsPlusNormal"/>
        <w:shd w:val="clear" w:color="auto" w:fill="FFFFFF" w:themeFill="background1"/>
        <w:spacing w:before="280"/>
        <w:ind w:firstLine="540"/>
        <w:jc w:val="both"/>
      </w:pPr>
      <w:r w:rsidRPr="004F583F">
        <w:t>2. В настоящем порядке применяются следующие понятия:</w:t>
      </w:r>
    </w:p>
    <w:p w:rsidR="00141488" w:rsidRPr="004F583F" w:rsidRDefault="00141488" w:rsidP="00141488">
      <w:pPr>
        <w:pStyle w:val="ConsPlusNormal"/>
        <w:shd w:val="clear" w:color="auto" w:fill="FFFFFF" w:themeFill="background1"/>
        <w:spacing w:before="280"/>
        <w:ind w:firstLine="540"/>
        <w:jc w:val="both"/>
      </w:pPr>
      <w:proofErr w:type="gramStart"/>
      <w:r w:rsidRPr="004F583F">
        <w:t>1) инновация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roofErr w:type="gramEnd"/>
    </w:p>
    <w:p w:rsidR="00141488" w:rsidRPr="004F583F" w:rsidRDefault="00141488" w:rsidP="00141488">
      <w:pPr>
        <w:pStyle w:val="ConsPlusNormal"/>
        <w:shd w:val="clear" w:color="auto" w:fill="FFFFFF" w:themeFill="background1"/>
        <w:spacing w:before="280"/>
        <w:ind w:firstLine="540"/>
        <w:jc w:val="both"/>
      </w:pPr>
      <w:r w:rsidRPr="004F583F">
        <w:t>2) инновационная продукция - результат инновационной деятельности (товары, работы, услуги новые или подвергавшиеся в течение последних трех лет разного рода технологическим изменениям), предназначенный для реализации;</w:t>
      </w:r>
    </w:p>
    <w:p w:rsidR="00141488" w:rsidRPr="004F583F" w:rsidRDefault="00141488" w:rsidP="00141488">
      <w:pPr>
        <w:pStyle w:val="ConsPlusNormal"/>
        <w:shd w:val="clear" w:color="auto" w:fill="FFFFFF" w:themeFill="background1"/>
        <w:spacing w:before="280"/>
        <w:ind w:firstLine="540"/>
        <w:jc w:val="both"/>
      </w:pPr>
      <w:r w:rsidRPr="004F583F">
        <w:t xml:space="preserve">3) комиссия по предоставлению мер государственной поддержки субъектам инновационной деятельности в Свердловской области (далее - комиссия) - орган, осуществляющий проведение отбора на предоставление из областного бюджета субсидий резидентам технопарков в Свердловской </w:t>
      </w:r>
      <w:r w:rsidRPr="004F583F">
        <w:lastRenderedPageBreak/>
        <w:t xml:space="preserve">области на возмещение затрат, связанных с производством и реализацией инновационной продукции, путем проведения конкурса (далее - отбор). </w:t>
      </w:r>
      <w:proofErr w:type="gramStart"/>
      <w:r w:rsidRPr="004F583F">
        <w:t>Состав комиссии утверждается приказом Министерства промышленности и науки Свердловской области (далее - Министерство) из представителей Министерства, бизнес-объединений и членов общественного совета при Министерстве;</w:t>
      </w:r>
      <w:proofErr w:type="gramEnd"/>
    </w:p>
    <w:p w:rsidR="00141488" w:rsidRPr="004F583F" w:rsidRDefault="00141488" w:rsidP="00141488">
      <w:pPr>
        <w:pStyle w:val="ConsPlusNormal"/>
        <w:shd w:val="clear" w:color="auto" w:fill="FFFFFF" w:themeFill="background1"/>
        <w:spacing w:before="280"/>
        <w:ind w:firstLine="540"/>
        <w:jc w:val="both"/>
      </w:pPr>
      <w:r w:rsidRPr="004F583F">
        <w:t>4) отчетный год - текущий год, в ходе которого предполагается производство инновационной продукции в соответствии с заявленным проектом, затраты по которому планируются к возмещению за счет субсидии из областного бюджета в текущем году;</w:t>
      </w:r>
    </w:p>
    <w:p w:rsidR="00141488" w:rsidRPr="004F583F" w:rsidRDefault="00141488" w:rsidP="00141488">
      <w:pPr>
        <w:pStyle w:val="ConsPlusNormal"/>
        <w:shd w:val="clear" w:color="auto" w:fill="FFFFFF" w:themeFill="background1"/>
        <w:spacing w:before="280"/>
        <w:ind w:firstLine="540"/>
        <w:jc w:val="both"/>
      </w:pPr>
      <w:r w:rsidRPr="004F583F">
        <w:t>5) победитель отбора - участник отбора, имеющий право на получение субсидии на возмещение затрат, связанных с производством и реализацией инновационной продукции;</w:t>
      </w:r>
    </w:p>
    <w:p w:rsidR="00141488" w:rsidRPr="004F583F" w:rsidRDefault="00141488" w:rsidP="00141488">
      <w:pPr>
        <w:pStyle w:val="ConsPlusNormal"/>
        <w:shd w:val="clear" w:color="auto" w:fill="FFFFFF" w:themeFill="background1"/>
        <w:spacing w:before="280"/>
        <w:ind w:firstLine="540"/>
        <w:jc w:val="both"/>
      </w:pPr>
      <w:r w:rsidRPr="004F583F">
        <w:t>6) претендент на участие в отборе (далее - претендент) - резидент технопарков в Свердловской области, реализующий проекты по производству инновационной продукции, представивший заявку на участие в отборе (далее - заявка);</w:t>
      </w:r>
    </w:p>
    <w:p w:rsidR="00141488" w:rsidRPr="004F583F" w:rsidRDefault="00141488" w:rsidP="00141488">
      <w:pPr>
        <w:pStyle w:val="ConsPlusNormal"/>
        <w:shd w:val="clear" w:color="auto" w:fill="FFFFFF" w:themeFill="background1"/>
        <w:spacing w:before="280"/>
        <w:ind w:firstLine="540"/>
        <w:jc w:val="both"/>
      </w:pPr>
      <w:r w:rsidRPr="004F583F">
        <w:t xml:space="preserve">7)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w:t>
      </w:r>
      <w:proofErr w:type="spellStart"/>
      <w:r w:rsidRPr="004F583F">
        <w:t>недостижения</w:t>
      </w:r>
      <w:proofErr w:type="spellEnd"/>
      <w:r w:rsidRPr="004F583F">
        <w:t xml:space="preserve"> запланированного результата, в том числе экономического эффекта от реализации такого проекта);</w:t>
      </w:r>
    </w:p>
    <w:p w:rsidR="00141488" w:rsidRPr="004F583F" w:rsidRDefault="00141488" w:rsidP="00141488">
      <w:pPr>
        <w:pStyle w:val="ConsPlusNormal"/>
        <w:shd w:val="clear" w:color="auto" w:fill="FFFFFF" w:themeFill="background1"/>
        <w:spacing w:before="280"/>
        <w:ind w:firstLine="540"/>
        <w:jc w:val="both"/>
      </w:pPr>
      <w:r w:rsidRPr="004F583F">
        <w:t xml:space="preserve">8) резидент технопарка - индивидуальный предприниматель или юридическое лицо, заключившие с управляющей компанией технопарка соглашение, предусматривающее реализацию инновационного проекта с использованием инфраструктуры технопарка, включенного в реестр технопарков в Свердловской области в соответствии с </w:t>
      </w:r>
      <w:hyperlink r:id="rId12">
        <w:r w:rsidRPr="004F583F">
          <w:rPr>
            <w:color w:val="0000FF"/>
          </w:rPr>
          <w:t>Законом</w:t>
        </w:r>
      </w:hyperlink>
      <w:r w:rsidRPr="004F583F">
        <w:t xml:space="preserve"> Свердловской области от 20 октября 2011 года N 95-</w:t>
      </w:r>
      <w:proofErr w:type="spellStart"/>
      <w:r w:rsidRPr="004F583F">
        <w:t>ОЗ</w:t>
      </w:r>
      <w:proofErr w:type="spellEnd"/>
      <w:r w:rsidRPr="004F583F">
        <w:t xml:space="preserve"> "О технопарках в Свердловской области";</w:t>
      </w:r>
    </w:p>
    <w:p w:rsidR="00141488" w:rsidRPr="004F583F" w:rsidRDefault="00141488" w:rsidP="00141488">
      <w:pPr>
        <w:pStyle w:val="ConsPlusNormal"/>
        <w:shd w:val="clear" w:color="auto" w:fill="FFFFFF" w:themeFill="background1"/>
        <w:spacing w:before="280"/>
        <w:ind w:firstLine="540"/>
        <w:jc w:val="both"/>
      </w:pPr>
      <w:r w:rsidRPr="004F583F">
        <w:t xml:space="preserve">9) технопарк - технопарки, которые включены в реестр технопарков в Свердловской области в соответствии с </w:t>
      </w:r>
      <w:hyperlink r:id="rId13">
        <w:r w:rsidRPr="004F583F">
          <w:rPr>
            <w:color w:val="0000FF"/>
          </w:rPr>
          <w:t>Законом</w:t>
        </w:r>
      </w:hyperlink>
      <w:r w:rsidRPr="004F583F">
        <w:t xml:space="preserve"> Свердловской области от 20 октября 2011 года N 95-</w:t>
      </w:r>
      <w:proofErr w:type="spellStart"/>
      <w:r w:rsidRPr="004F583F">
        <w:t>ОЗ</w:t>
      </w:r>
      <w:proofErr w:type="spellEnd"/>
      <w:r w:rsidRPr="004F583F">
        <w:t xml:space="preserve"> "О технопарках в Свердловской области";</w:t>
      </w:r>
    </w:p>
    <w:p w:rsidR="00141488" w:rsidRPr="004F583F" w:rsidRDefault="00141488" w:rsidP="00141488">
      <w:pPr>
        <w:pStyle w:val="ConsPlusNormal"/>
        <w:shd w:val="clear" w:color="auto" w:fill="FFFFFF" w:themeFill="background1"/>
        <w:spacing w:before="280"/>
        <w:ind w:firstLine="540"/>
        <w:jc w:val="both"/>
      </w:pPr>
      <w:r w:rsidRPr="004F583F">
        <w:t>10) участник отбора - претендент, который был допущен комиссией к участию в отборе;</w:t>
      </w:r>
    </w:p>
    <w:p w:rsidR="00141488" w:rsidRPr="004F583F" w:rsidRDefault="00141488" w:rsidP="00141488">
      <w:pPr>
        <w:pStyle w:val="ConsPlusNormal"/>
        <w:shd w:val="clear" w:color="auto" w:fill="FFFFFF" w:themeFill="background1"/>
        <w:spacing w:before="280"/>
        <w:ind w:firstLine="540"/>
        <w:jc w:val="both"/>
      </w:pPr>
      <w:r w:rsidRPr="004F583F">
        <w:t xml:space="preserve">11) фактические расходы по проекту - объем документально подтвержденных затрат, связанных с производством и реализацией инновационной продукции, понесенных резидентом технопарка в период </w:t>
      </w:r>
      <w:r w:rsidRPr="004F583F">
        <w:lastRenderedPageBreak/>
        <w:t>времени, ограниченный с 1 января отчетного года и до 1 ноября отчетного года включительно;</w:t>
      </w:r>
    </w:p>
    <w:p w:rsidR="00141488" w:rsidRPr="004F583F" w:rsidRDefault="00141488" w:rsidP="00141488">
      <w:pPr>
        <w:pStyle w:val="ConsPlusNormal"/>
        <w:shd w:val="clear" w:color="auto" w:fill="FFFFFF" w:themeFill="background1"/>
        <w:spacing w:before="280"/>
        <w:ind w:firstLine="540"/>
        <w:jc w:val="both"/>
      </w:pPr>
      <w:r w:rsidRPr="004F583F">
        <w:t>12) экспертный совет - орган, созданный в соответствии с приказом Министерства из числа ученых и специалистов в сфере разработки и производства инновационной продукции, а также специалистов в сфере управления, экономики и маркетинга (далее - эксперты), осуществляющий проведение независимых экспертиз по отбору. Общие требования к экспертам: эксперт должен быть не моложе 30 лет, обладать квалификацией в соответствующей предметной области: наличие ученой степени, и (или) ученого звания, и (или) не менее чем трехлетнего опыта руководства инновационными проектами в качестве руководителя (заместителя руководителя) инновационного предприятия.</w:t>
      </w:r>
    </w:p>
    <w:p w:rsidR="00141488" w:rsidRPr="004F583F" w:rsidRDefault="00141488" w:rsidP="00141488">
      <w:pPr>
        <w:pStyle w:val="ConsPlusNormal"/>
        <w:shd w:val="clear" w:color="auto" w:fill="FFFFFF" w:themeFill="background1"/>
        <w:spacing w:before="280"/>
        <w:ind w:firstLine="540"/>
        <w:jc w:val="both"/>
      </w:pPr>
      <w:r w:rsidRPr="004F583F">
        <w:t xml:space="preserve">3. </w:t>
      </w:r>
      <w:proofErr w:type="gramStart"/>
      <w:r w:rsidRPr="004F583F">
        <w:t xml:space="preserve">Настоящий порядок разработан в соответствии со </w:t>
      </w:r>
      <w:hyperlink r:id="rId14">
        <w:r w:rsidRPr="004F583F">
          <w:rPr>
            <w:color w:val="0000FF"/>
          </w:rPr>
          <w:t>статьей 78</w:t>
        </w:r>
      </w:hyperlink>
      <w:r w:rsidRPr="004F583F">
        <w:t xml:space="preserve"> Бюджетного кодекса Российской Федерации, </w:t>
      </w:r>
      <w:hyperlink r:id="rId15">
        <w:r w:rsidRPr="004F583F">
          <w:rPr>
            <w:color w:val="0000FF"/>
          </w:rPr>
          <w:t>Постановлением</w:t>
        </w:r>
      </w:hyperlink>
      <w:r w:rsidRPr="004F583F">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4F583F">
        <w:t xml:space="preserve"> Российской Федерации и отдельных положений некоторых актов Правительства Российской Федерации".</w:t>
      </w:r>
    </w:p>
    <w:p w:rsidR="00141488" w:rsidRPr="004F583F" w:rsidRDefault="00141488" w:rsidP="00141488">
      <w:pPr>
        <w:pStyle w:val="ConsPlusNormal"/>
        <w:shd w:val="clear" w:color="auto" w:fill="FFFFFF" w:themeFill="background1"/>
        <w:spacing w:before="280"/>
        <w:ind w:firstLine="540"/>
        <w:jc w:val="both"/>
      </w:pPr>
      <w:r w:rsidRPr="004F583F">
        <w:t>4. Исполнительным органом государственной власти Свердловской области,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является Министерство.</w:t>
      </w:r>
    </w:p>
    <w:p w:rsidR="00141488" w:rsidRPr="004F583F" w:rsidRDefault="00141488" w:rsidP="00141488">
      <w:pPr>
        <w:pStyle w:val="ConsPlusNormal"/>
        <w:shd w:val="clear" w:color="auto" w:fill="FFFFFF" w:themeFill="background1"/>
        <w:spacing w:before="280"/>
        <w:ind w:firstLine="540"/>
        <w:jc w:val="both"/>
      </w:pPr>
      <w:bookmarkStart w:id="2" w:name="P2006"/>
      <w:bookmarkEnd w:id="2"/>
      <w:r w:rsidRPr="004F583F">
        <w:t>5. Субсидии предоставляются победителям отбора на безвозмездной основе в целях возмещения фактических расходов, понесенных в отчетном году, связанных с проектом, реализованным в соответствии с техническим заданием.</w:t>
      </w:r>
    </w:p>
    <w:p w:rsidR="00141488" w:rsidRPr="004F583F" w:rsidRDefault="00141488" w:rsidP="00141488">
      <w:pPr>
        <w:pStyle w:val="ConsPlusNormal"/>
        <w:shd w:val="clear" w:color="auto" w:fill="FFFFFF" w:themeFill="background1"/>
        <w:spacing w:before="280"/>
        <w:ind w:firstLine="540"/>
        <w:jc w:val="both"/>
      </w:pPr>
      <w:r w:rsidRPr="004F583F">
        <w:t>Способом проведения отбора является конкурс среди резидентов технопарков.</w:t>
      </w:r>
    </w:p>
    <w:p w:rsidR="00141488" w:rsidRPr="004F583F" w:rsidRDefault="00141488" w:rsidP="00141488">
      <w:pPr>
        <w:pStyle w:val="ConsPlusNormal"/>
        <w:shd w:val="clear" w:color="auto" w:fill="FFFFFF" w:themeFill="background1"/>
        <w:spacing w:before="280"/>
        <w:ind w:firstLine="540"/>
        <w:jc w:val="both"/>
      </w:pPr>
      <w:bookmarkStart w:id="3" w:name="P2008"/>
      <w:bookmarkEnd w:id="3"/>
      <w:r w:rsidRPr="004F583F">
        <w:t>6. Результатом предоставления субсидии является количество проектов, реализованных резидентами технопарков.</w:t>
      </w:r>
    </w:p>
    <w:p w:rsidR="00141488" w:rsidRPr="004F583F" w:rsidRDefault="00141488" w:rsidP="00141488">
      <w:pPr>
        <w:pStyle w:val="ConsPlusNormal"/>
        <w:shd w:val="clear" w:color="auto" w:fill="FFFFFF" w:themeFill="background1"/>
        <w:spacing w:before="280"/>
        <w:ind w:firstLine="540"/>
        <w:jc w:val="both"/>
      </w:pPr>
      <w:r w:rsidRPr="004F583F">
        <w:t xml:space="preserve">7. Предоставление субсидий резидентам технопарков осуществляется </w:t>
      </w:r>
      <w:proofErr w:type="gramStart"/>
      <w:r w:rsidRPr="004F583F">
        <w:t>за счет средств областного бюджета в соответствии с законом Свердловской области об областном бюджете на соответствующий финансовый год</w:t>
      </w:r>
      <w:proofErr w:type="gramEnd"/>
      <w:r w:rsidRPr="004F583F">
        <w:t xml:space="preserve"> и плановый период в пределах лимитов бюджетных обязательств, </w:t>
      </w:r>
      <w:r w:rsidRPr="004F583F">
        <w:lastRenderedPageBreak/>
        <w:t>утвержденных Министерству, по результатам отбора и реализации проектов.</w:t>
      </w:r>
    </w:p>
    <w:p w:rsidR="00141488" w:rsidRPr="004F583F" w:rsidRDefault="00141488" w:rsidP="00141488">
      <w:pPr>
        <w:pStyle w:val="ConsPlusNormal"/>
        <w:shd w:val="clear" w:color="auto" w:fill="FFFFFF" w:themeFill="background1"/>
        <w:spacing w:before="280"/>
        <w:ind w:firstLine="540"/>
        <w:jc w:val="both"/>
      </w:pPr>
      <w:r w:rsidRPr="004F583F">
        <w:t>8. Сведения о субсидии размещаются на едином портале бюджетной системы Российской Федерации в информационно-телекоммуникационной сети "Интернет" (www.budget.gov.ru).</w:t>
      </w:r>
    </w:p>
    <w:p w:rsidR="00141488" w:rsidRPr="004F583F" w:rsidRDefault="00141488" w:rsidP="00141488">
      <w:pPr>
        <w:pStyle w:val="ConsPlusNormal"/>
        <w:shd w:val="clear" w:color="auto" w:fill="FFFFFF" w:themeFill="background1"/>
        <w:jc w:val="both"/>
      </w:pPr>
      <w:r w:rsidRPr="004F583F">
        <w:t>(</w:t>
      </w:r>
      <w:proofErr w:type="gramStart"/>
      <w:r w:rsidRPr="004F583F">
        <w:t>в</w:t>
      </w:r>
      <w:proofErr w:type="gramEnd"/>
      <w:r w:rsidRPr="004F583F">
        <w:t xml:space="preserve"> ред. </w:t>
      </w:r>
      <w:hyperlink r:id="rId16">
        <w:r w:rsidRPr="004F583F">
          <w:rPr>
            <w:color w:val="0000FF"/>
          </w:rPr>
          <w:t>Постановления</w:t>
        </w:r>
      </w:hyperlink>
      <w:r w:rsidRPr="004F583F">
        <w:t xml:space="preserve"> Правительства Свердловской области от 03.02.2022 N 59-ПП)</w:t>
      </w:r>
    </w:p>
    <w:p w:rsidR="00141488" w:rsidRPr="004F583F" w:rsidRDefault="00141488" w:rsidP="00141488">
      <w:pPr>
        <w:pStyle w:val="ConsPlusNormal"/>
        <w:shd w:val="clear" w:color="auto" w:fill="FFFFFF" w:themeFill="background1"/>
        <w:spacing w:before="280"/>
        <w:ind w:firstLine="540"/>
        <w:jc w:val="both"/>
      </w:pPr>
      <w:r w:rsidRPr="004F583F">
        <w:t>9. Для проведения отбора Министерство:</w:t>
      </w:r>
    </w:p>
    <w:p w:rsidR="00141488" w:rsidRPr="004F583F" w:rsidRDefault="00141488" w:rsidP="00141488">
      <w:pPr>
        <w:pStyle w:val="ConsPlusNormal"/>
        <w:shd w:val="clear" w:color="auto" w:fill="FFFFFF" w:themeFill="background1"/>
        <w:spacing w:before="280"/>
        <w:ind w:firstLine="540"/>
        <w:jc w:val="both"/>
      </w:pPr>
      <w:r w:rsidRPr="004F583F">
        <w:t>1) принимает решение о проведении отбора;</w:t>
      </w:r>
    </w:p>
    <w:p w:rsidR="00141488" w:rsidRPr="004F583F" w:rsidRDefault="00141488" w:rsidP="00141488">
      <w:pPr>
        <w:pStyle w:val="ConsPlusNormal"/>
        <w:shd w:val="clear" w:color="auto" w:fill="FFFFFF" w:themeFill="background1"/>
        <w:spacing w:before="280"/>
        <w:ind w:firstLine="540"/>
        <w:jc w:val="both"/>
      </w:pPr>
      <w:r w:rsidRPr="004F583F">
        <w:t>2) устанавливает даты начала и окончания приема заявок, при этом срок приема заявок составляет не менее 30 календарных дней, следующих за днем размещения объявления о проведении отбора;</w:t>
      </w:r>
    </w:p>
    <w:p w:rsidR="00141488" w:rsidRPr="004F583F" w:rsidRDefault="00141488" w:rsidP="00141488">
      <w:pPr>
        <w:pStyle w:val="ConsPlusNormal"/>
        <w:shd w:val="clear" w:color="auto" w:fill="FFFFFF" w:themeFill="background1"/>
        <w:spacing w:before="280"/>
        <w:ind w:firstLine="540"/>
        <w:jc w:val="both"/>
      </w:pPr>
      <w:r w:rsidRPr="004F583F">
        <w:t>3) публикует не менее чем за 2 рабочих дня до даты начала приема заявок на официальном сайте Министерства в информационно-телекоммуникационной сети "Интернет" (www.mpr.midural.ru) (далее - сайт Министерства) объявление о проведении отбора, включающее:</w:t>
      </w:r>
    </w:p>
    <w:p w:rsidR="00141488" w:rsidRPr="004F583F" w:rsidRDefault="00141488" w:rsidP="00141488">
      <w:pPr>
        <w:pStyle w:val="ConsPlusNormal"/>
        <w:shd w:val="clear" w:color="auto" w:fill="FFFFFF" w:themeFill="background1"/>
        <w:jc w:val="both"/>
      </w:pPr>
      <w:r w:rsidRPr="004F583F">
        <w:t xml:space="preserve">(в ред. </w:t>
      </w:r>
      <w:hyperlink r:id="rId17">
        <w:r w:rsidRPr="004F583F">
          <w:rPr>
            <w:color w:val="0000FF"/>
          </w:rPr>
          <w:t>Постановления</w:t>
        </w:r>
      </w:hyperlink>
      <w:r w:rsidRPr="004F583F">
        <w:t xml:space="preserve"> Правительства Свердловской области от 03.02.2022 N 59-ПП)</w:t>
      </w:r>
    </w:p>
    <w:p w:rsidR="00141488" w:rsidRPr="004F583F" w:rsidRDefault="00141488" w:rsidP="00141488">
      <w:pPr>
        <w:pStyle w:val="ConsPlusNormal"/>
        <w:shd w:val="clear" w:color="auto" w:fill="FFFFFF" w:themeFill="background1"/>
        <w:spacing w:before="280"/>
        <w:ind w:firstLine="540"/>
        <w:jc w:val="both"/>
      </w:pPr>
      <w:r w:rsidRPr="004F583F">
        <w:t>сроки проведения отбора (дата и время начала (окончания) подачи заявок);</w:t>
      </w:r>
    </w:p>
    <w:p w:rsidR="00141488" w:rsidRPr="004F583F" w:rsidRDefault="00141488" w:rsidP="00141488">
      <w:pPr>
        <w:pStyle w:val="ConsPlusNormal"/>
        <w:shd w:val="clear" w:color="auto" w:fill="FFFFFF" w:themeFill="background1"/>
        <w:spacing w:before="280"/>
        <w:ind w:firstLine="540"/>
        <w:jc w:val="both"/>
      </w:pPr>
      <w:r w:rsidRPr="004F583F">
        <w:t>наименование, место нахождения, почтовый адрес, адрес электронной почты Министерства;</w:t>
      </w:r>
    </w:p>
    <w:p w:rsidR="00141488" w:rsidRPr="004F583F" w:rsidRDefault="00141488" w:rsidP="00141488">
      <w:pPr>
        <w:pStyle w:val="ConsPlusNormal"/>
        <w:shd w:val="clear" w:color="auto" w:fill="FFFFFF" w:themeFill="background1"/>
        <w:spacing w:before="280"/>
        <w:ind w:firstLine="540"/>
        <w:jc w:val="both"/>
      </w:pPr>
      <w:r w:rsidRPr="004F583F">
        <w:t xml:space="preserve">цели предоставления субсидии в соответствии с </w:t>
      </w:r>
      <w:hyperlink w:anchor="P1989">
        <w:r w:rsidRPr="004F583F">
          <w:rPr>
            <w:color w:val="0000FF"/>
          </w:rPr>
          <w:t>пунктами 1</w:t>
        </w:r>
      </w:hyperlink>
      <w:r w:rsidRPr="004F583F">
        <w:t xml:space="preserve"> и </w:t>
      </w:r>
      <w:hyperlink w:anchor="P2006">
        <w:r w:rsidRPr="004F583F">
          <w:rPr>
            <w:color w:val="0000FF"/>
          </w:rPr>
          <w:t>5</w:t>
        </w:r>
      </w:hyperlink>
      <w:r w:rsidRPr="004F583F">
        <w:t xml:space="preserve"> настоящего порядка, а также результат предоставления субсидии в соответствии с </w:t>
      </w:r>
      <w:hyperlink w:anchor="P2008">
        <w:r w:rsidRPr="004F583F">
          <w:rPr>
            <w:color w:val="0000FF"/>
          </w:rPr>
          <w:t>пунктом 6</w:t>
        </w:r>
      </w:hyperlink>
      <w:r w:rsidRPr="004F583F">
        <w:t xml:space="preserve"> настоящего порядка;</w:t>
      </w:r>
    </w:p>
    <w:p w:rsidR="00141488" w:rsidRPr="004F583F" w:rsidRDefault="00141488" w:rsidP="00141488">
      <w:pPr>
        <w:pStyle w:val="ConsPlusNormal"/>
        <w:shd w:val="clear" w:color="auto" w:fill="FFFFFF" w:themeFill="background1"/>
        <w:spacing w:before="280"/>
        <w:ind w:firstLine="540"/>
        <w:jc w:val="both"/>
      </w:pPr>
      <w:r w:rsidRPr="004F583F">
        <w:t>адрес сайта Министерства, на котором обеспечивается проведение отбора;</w:t>
      </w:r>
    </w:p>
    <w:p w:rsidR="00141488" w:rsidRPr="004F583F" w:rsidRDefault="00141488" w:rsidP="00141488">
      <w:pPr>
        <w:pStyle w:val="ConsPlusNormal"/>
        <w:shd w:val="clear" w:color="auto" w:fill="FFFFFF" w:themeFill="background1"/>
        <w:spacing w:before="280"/>
        <w:ind w:firstLine="540"/>
        <w:jc w:val="both"/>
      </w:pPr>
      <w:r w:rsidRPr="004F583F">
        <w:t xml:space="preserve">требования к резидентам технопарков в соответствии с </w:t>
      </w:r>
      <w:hyperlink w:anchor="P2038">
        <w:r w:rsidRPr="004F583F">
          <w:rPr>
            <w:color w:val="0000FF"/>
          </w:rPr>
          <w:t>пунктом 10</w:t>
        </w:r>
      </w:hyperlink>
      <w:r w:rsidRPr="004F583F">
        <w:t xml:space="preserve"> настоящего порядка и перечень документов, представляемых претендентами для подтверждения их соответствия указанным требованиям;</w:t>
      </w:r>
    </w:p>
    <w:p w:rsidR="00141488" w:rsidRPr="004F583F" w:rsidRDefault="00141488" w:rsidP="00141488">
      <w:pPr>
        <w:pStyle w:val="ConsPlusNormal"/>
        <w:shd w:val="clear" w:color="auto" w:fill="FFFFFF" w:themeFill="background1"/>
        <w:spacing w:before="280"/>
        <w:ind w:firstLine="540"/>
        <w:jc w:val="both"/>
      </w:pPr>
      <w:r w:rsidRPr="004F583F">
        <w:t xml:space="preserve">порядок подачи заявок и требования, предъявляемые к форме и содержанию заявок в соответствии с </w:t>
      </w:r>
      <w:hyperlink w:anchor="P2049">
        <w:r w:rsidRPr="004F583F">
          <w:rPr>
            <w:color w:val="0000FF"/>
          </w:rPr>
          <w:t>пунктами 11</w:t>
        </w:r>
      </w:hyperlink>
      <w:r w:rsidRPr="004F583F">
        <w:t xml:space="preserve"> и </w:t>
      </w:r>
      <w:hyperlink w:anchor="P2063">
        <w:r w:rsidRPr="004F583F">
          <w:rPr>
            <w:color w:val="0000FF"/>
          </w:rPr>
          <w:t>12</w:t>
        </w:r>
      </w:hyperlink>
      <w:r w:rsidRPr="004F583F">
        <w:t xml:space="preserve"> настоящего порядка;</w:t>
      </w:r>
    </w:p>
    <w:p w:rsidR="00141488" w:rsidRPr="004F583F" w:rsidRDefault="00141488" w:rsidP="00141488">
      <w:pPr>
        <w:pStyle w:val="ConsPlusNormal"/>
        <w:shd w:val="clear" w:color="auto" w:fill="FFFFFF" w:themeFill="background1"/>
        <w:spacing w:before="280"/>
        <w:ind w:firstLine="540"/>
        <w:jc w:val="both"/>
      </w:pPr>
      <w:r w:rsidRPr="004F583F">
        <w:t xml:space="preserve">порядок отзыва заявок, порядок возврата заявок, </w:t>
      </w:r>
      <w:proofErr w:type="gramStart"/>
      <w:r w:rsidRPr="004F583F">
        <w:t>определяющий</w:t>
      </w:r>
      <w:proofErr w:type="gramEnd"/>
      <w:r w:rsidRPr="004F583F">
        <w:t xml:space="preserve"> в том числе основания для возврата заявок, порядок внесения изменений в заявки;</w:t>
      </w:r>
    </w:p>
    <w:p w:rsidR="00141488" w:rsidRPr="004F583F" w:rsidRDefault="00141488" w:rsidP="00141488">
      <w:pPr>
        <w:pStyle w:val="ConsPlusNormal"/>
        <w:shd w:val="clear" w:color="auto" w:fill="FFFFFF" w:themeFill="background1"/>
        <w:spacing w:before="280"/>
        <w:ind w:firstLine="540"/>
        <w:jc w:val="both"/>
      </w:pPr>
      <w:r w:rsidRPr="004F583F">
        <w:lastRenderedPageBreak/>
        <w:t>правила рассмотрения и оценки заявок;</w:t>
      </w:r>
    </w:p>
    <w:p w:rsidR="00141488" w:rsidRPr="004F583F" w:rsidRDefault="00141488" w:rsidP="00141488">
      <w:pPr>
        <w:pStyle w:val="ConsPlusNormal"/>
        <w:shd w:val="clear" w:color="auto" w:fill="FFFFFF" w:themeFill="background1"/>
        <w:spacing w:before="280"/>
        <w:ind w:firstLine="540"/>
        <w:jc w:val="both"/>
      </w:pPr>
      <w:r w:rsidRPr="004F583F">
        <w:t>порядок предоставления резидентам технопарков разъяснений положений объявления о проведении отбора, даты начала и окончания срока такого предоставления;</w:t>
      </w:r>
    </w:p>
    <w:p w:rsidR="00141488" w:rsidRPr="004F583F" w:rsidRDefault="00141488" w:rsidP="00141488">
      <w:pPr>
        <w:pStyle w:val="ConsPlusNormal"/>
        <w:shd w:val="clear" w:color="auto" w:fill="FFFFFF" w:themeFill="background1"/>
        <w:spacing w:before="280"/>
        <w:ind w:firstLine="540"/>
        <w:jc w:val="both"/>
      </w:pPr>
      <w:r w:rsidRPr="004F583F">
        <w:t>срок, в течение которого победитель (победители) отбора должен (должны) подписать соглашение о предоставлении субсидии на возмещение затрат, связанных с производством и реализацией инновационной продукции в отчетном году (далее - соглашение о предоставлении субсидии);</w:t>
      </w:r>
    </w:p>
    <w:p w:rsidR="00141488" w:rsidRPr="004F583F" w:rsidRDefault="00141488" w:rsidP="00141488">
      <w:pPr>
        <w:pStyle w:val="ConsPlusNormal"/>
        <w:shd w:val="clear" w:color="auto" w:fill="FFFFFF" w:themeFill="background1"/>
        <w:spacing w:before="280"/>
        <w:ind w:firstLine="540"/>
        <w:jc w:val="both"/>
      </w:pPr>
      <w:r w:rsidRPr="004F583F">
        <w:t xml:space="preserve">условия признания победителя (победителей) отбора </w:t>
      </w:r>
      <w:proofErr w:type="gramStart"/>
      <w:r w:rsidRPr="004F583F">
        <w:t>уклонившимся</w:t>
      </w:r>
      <w:proofErr w:type="gramEnd"/>
      <w:r w:rsidRPr="004F583F">
        <w:t xml:space="preserve"> (уклонившимися) от заключения соглашения о предоставлении субсидии;</w:t>
      </w:r>
    </w:p>
    <w:p w:rsidR="00141488" w:rsidRPr="004F583F" w:rsidRDefault="00141488" w:rsidP="00141488">
      <w:pPr>
        <w:pStyle w:val="ConsPlusNormal"/>
        <w:shd w:val="clear" w:color="auto" w:fill="FFFFFF" w:themeFill="background1"/>
        <w:spacing w:before="280"/>
        <w:ind w:firstLine="540"/>
        <w:jc w:val="both"/>
      </w:pPr>
      <w:r w:rsidRPr="004F583F">
        <w:t>дату размещения результатов отбора на сайте Министерства;</w:t>
      </w:r>
    </w:p>
    <w:p w:rsidR="00141488" w:rsidRPr="004F583F" w:rsidRDefault="00141488" w:rsidP="00141488">
      <w:pPr>
        <w:pStyle w:val="ConsPlusNormal"/>
        <w:shd w:val="clear" w:color="auto" w:fill="FFFFFF" w:themeFill="background1"/>
        <w:jc w:val="both"/>
      </w:pPr>
      <w:r w:rsidRPr="004F583F">
        <w:t xml:space="preserve">(в ред. </w:t>
      </w:r>
      <w:hyperlink r:id="rId18">
        <w:r w:rsidRPr="004F583F">
          <w:rPr>
            <w:color w:val="0000FF"/>
          </w:rPr>
          <w:t>Постановления</w:t>
        </w:r>
      </w:hyperlink>
      <w:r w:rsidRPr="004F583F">
        <w:t xml:space="preserve"> Правительства Свердловской области от 03.02.2022 N 59-ПП)</w:t>
      </w:r>
    </w:p>
    <w:p w:rsidR="00141488" w:rsidRPr="004F583F" w:rsidRDefault="00141488" w:rsidP="00141488">
      <w:pPr>
        <w:pStyle w:val="ConsPlusNormal"/>
        <w:shd w:val="clear" w:color="auto" w:fill="FFFFFF" w:themeFill="background1"/>
        <w:spacing w:before="280"/>
        <w:ind w:firstLine="540"/>
        <w:jc w:val="both"/>
      </w:pPr>
      <w:r w:rsidRPr="004F583F">
        <w:t>4) обеспечивает прием заявок;</w:t>
      </w:r>
    </w:p>
    <w:p w:rsidR="00141488" w:rsidRPr="004F583F" w:rsidRDefault="00141488" w:rsidP="00141488">
      <w:pPr>
        <w:pStyle w:val="ConsPlusNormal"/>
        <w:shd w:val="clear" w:color="auto" w:fill="FFFFFF" w:themeFill="background1"/>
        <w:spacing w:before="280"/>
        <w:ind w:firstLine="540"/>
        <w:jc w:val="both"/>
      </w:pPr>
      <w:r w:rsidRPr="004F583F">
        <w:t>5) обеспечивает сохранность поданных документов на участие в отборе и защиту указанных в них персональных данных в соответствии с законодательством Российской Федерации.</w:t>
      </w:r>
    </w:p>
    <w:p w:rsidR="00141488" w:rsidRPr="004F583F" w:rsidRDefault="00141488" w:rsidP="00141488">
      <w:pPr>
        <w:pStyle w:val="ConsPlusNormal"/>
        <w:shd w:val="clear" w:color="auto" w:fill="FFFFFF" w:themeFill="background1"/>
        <w:spacing w:before="280"/>
        <w:ind w:firstLine="540"/>
        <w:jc w:val="both"/>
      </w:pPr>
      <w:r w:rsidRPr="004F583F">
        <w:t xml:space="preserve">Министерство принимает решение о проведении дополнительного отбора (в </w:t>
      </w:r>
      <w:proofErr w:type="gramStart"/>
      <w:r w:rsidRPr="004F583F">
        <w:t>пределах</w:t>
      </w:r>
      <w:proofErr w:type="gramEnd"/>
      <w:r w:rsidRPr="004F583F">
        <w:t xml:space="preserve"> запланированных на эти цели объемов бюджетных ассигнований) в срок не позднее 1 сентября текущего финансового года на основании рекомендации комиссии и возникновения нераспределенного остатка средств областного бюджета в сумме более 1 миллиона рублей в одном из следующих случаев:</w:t>
      </w:r>
    </w:p>
    <w:p w:rsidR="00141488" w:rsidRPr="004F583F" w:rsidRDefault="00141488" w:rsidP="00141488">
      <w:pPr>
        <w:pStyle w:val="ConsPlusNormal"/>
        <w:shd w:val="clear" w:color="auto" w:fill="FFFFFF" w:themeFill="background1"/>
        <w:spacing w:before="280"/>
        <w:ind w:firstLine="540"/>
        <w:jc w:val="both"/>
      </w:pPr>
      <w:r w:rsidRPr="004F583F">
        <w:t>по результатам первичного рассмотрения заявок и определения участников отбора, если одному или нескольким претендентам было отказано в допуске к участию в отборе;</w:t>
      </w:r>
    </w:p>
    <w:p w:rsidR="00141488" w:rsidRPr="004F583F" w:rsidRDefault="00141488" w:rsidP="00141488">
      <w:pPr>
        <w:pStyle w:val="ConsPlusNormal"/>
        <w:shd w:val="clear" w:color="auto" w:fill="FFFFFF" w:themeFill="background1"/>
        <w:spacing w:before="280"/>
        <w:ind w:firstLine="540"/>
        <w:jc w:val="both"/>
      </w:pPr>
      <w:r w:rsidRPr="004F583F">
        <w:t>по итогам проведения отбора, если один или несколько участников отбора не прошли отбор;</w:t>
      </w:r>
    </w:p>
    <w:p w:rsidR="00141488" w:rsidRPr="004F583F" w:rsidRDefault="00141488" w:rsidP="00141488">
      <w:pPr>
        <w:pStyle w:val="ConsPlusNormal"/>
        <w:shd w:val="clear" w:color="auto" w:fill="FFFFFF" w:themeFill="background1"/>
        <w:spacing w:before="280"/>
        <w:ind w:firstLine="540"/>
        <w:jc w:val="both"/>
      </w:pPr>
      <w:r w:rsidRPr="004F583F">
        <w:t>по итогам проведения отбора и распределения средств областного бюджета между победителями отбора;</w:t>
      </w:r>
    </w:p>
    <w:p w:rsidR="00141488" w:rsidRPr="004F583F" w:rsidRDefault="00141488" w:rsidP="00141488">
      <w:pPr>
        <w:pStyle w:val="ConsPlusNormal"/>
        <w:shd w:val="clear" w:color="auto" w:fill="FFFFFF" w:themeFill="background1"/>
        <w:spacing w:before="280"/>
        <w:ind w:firstLine="540"/>
        <w:jc w:val="both"/>
      </w:pPr>
      <w:r w:rsidRPr="004F583F">
        <w:t>в результате отказа одного или нескольких победителей отбора от заключения соглашения о предоставлении субсидии;</w:t>
      </w:r>
    </w:p>
    <w:p w:rsidR="00141488" w:rsidRPr="004F583F" w:rsidRDefault="00141488" w:rsidP="00141488">
      <w:pPr>
        <w:pStyle w:val="ConsPlusNormal"/>
        <w:shd w:val="clear" w:color="auto" w:fill="FFFFFF" w:themeFill="background1"/>
        <w:spacing w:before="280"/>
        <w:ind w:firstLine="540"/>
        <w:jc w:val="both"/>
      </w:pPr>
      <w:r w:rsidRPr="004F583F">
        <w:t>в результате отказа одного или нескольких победителей отбора от выполнения соглашения о предоставлении субсидии.</w:t>
      </w:r>
    </w:p>
    <w:p w:rsidR="00141488" w:rsidRPr="004F583F" w:rsidRDefault="00141488" w:rsidP="00141488">
      <w:pPr>
        <w:pStyle w:val="ConsPlusNormal"/>
        <w:shd w:val="clear" w:color="auto" w:fill="FFFFFF" w:themeFill="background1"/>
        <w:spacing w:before="280"/>
        <w:ind w:firstLine="540"/>
        <w:jc w:val="both"/>
      </w:pPr>
      <w:bookmarkStart w:id="4" w:name="P2038"/>
      <w:bookmarkEnd w:id="4"/>
      <w:r w:rsidRPr="004F583F">
        <w:lastRenderedPageBreak/>
        <w:t>10. Требования, которым должен соответствовать претендент на дату не ранее 30 календарных дней до даты подачи заявки:</w:t>
      </w:r>
    </w:p>
    <w:p w:rsidR="00141488" w:rsidRPr="004F583F" w:rsidRDefault="00141488" w:rsidP="00141488">
      <w:pPr>
        <w:pStyle w:val="ConsPlusNormal"/>
        <w:shd w:val="clear" w:color="auto" w:fill="FFFFFF" w:themeFill="background1"/>
        <w:jc w:val="both"/>
      </w:pPr>
      <w:r w:rsidRPr="004F583F">
        <w:t xml:space="preserve">(в ред. </w:t>
      </w:r>
      <w:hyperlink r:id="rId19">
        <w:r w:rsidRPr="004F583F">
          <w:rPr>
            <w:color w:val="0000FF"/>
          </w:rPr>
          <w:t>Постановления</w:t>
        </w:r>
      </w:hyperlink>
      <w:r w:rsidRPr="004F583F">
        <w:t xml:space="preserve"> Правительства Свердловской области от 20.04.2023 N 275-ПП)</w:t>
      </w:r>
    </w:p>
    <w:p w:rsidR="00141488" w:rsidRPr="004F583F" w:rsidRDefault="00141488" w:rsidP="00141488">
      <w:pPr>
        <w:pStyle w:val="ConsPlusNormal"/>
        <w:shd w:val="clear" w:color="auto" w:fill="FFFFFF" w:themeFill="background1"/>
        <w:spacing w:before="280"/>
        <w:ind w:firstLine="540"/>
        <w:jc w:val="both"/>
      </w:pPr>
      <w:r w:rsidRPr="004F583F">
        <w:t>1) претендент имеет регистрацию на территории Свердловской области в соответствующем федеральном органе исполнительной власти;</w:t>
      </w:r>
    </w:p>
    <w:p w:rsidR="00141488" w:rsidRPr="004F583F" w:rsidRDefault="00141488" w:rsidP="00141488">
      <w:pPr>
        <w:pStyle w:val="ConsPlusNormal"/>
        <w:shd w:val="clear" w:color="auto" w:fill="FFFFFF" w:themeFill="background1"/>
        <w:spacing w:before="280"/>
        <w:ind w:firstLine="540"/>
        <w:jc w:val="both"/>
      </w:pPr>
      <w:r w:rsidRPr="004F583F">
        <w:t xml:space="preserve">2) претендент является резидентом одного из технопарков в Свердловской области, включенных в реестр технопарков в Свердловской области в соответствии с </w:t>
      </w:r>
      <w:hyperlink r:id="rId20">
        <w:r w:rsidRPr="004F583F">
          <w:rPr>
            <w:color w:val="0000FF"/>
          </w:rPr>
          <w:t>Законом</w:t>
        </w:r>
      </w:hyperlink>
      <w:r w:rsidRPr="004F583F">
        <w:t xml:space="preserve"> Свердловской области от 20 октября 2011 года N 95-</w:t>
      </w:r>
      <w:proofErr w:type="spellStart"/>
      <w:r w:rsidRPr="004F583F">
        <w:t>ОЗ</w:t>
      </w:r>
      <w:proofErr w:type="spellEnd"/>
      <w:r w:rsidRPr="004F583F">
        <w:t xml:space="preserve"> "О технопарках в Свердловской области";</w:t>
      </w:r>
    </w:p>
    <w:p w:rsidR="00141488" w:rsidRPr="004F583F" w:rsidRDefault="00141488" w:rsidP="00141488">
      <w:pPr>
        <w:pStyle w:val="ConsPlusNormal"/>
        <w:shd w:val="clear" w:color="auto" w:fill="FFFFFF" w:themeFill="background1"/>
        <w:spacing w:before="280"/>
        <w:ind w:firstLine="540"/>
        <w:jc w:val="both"/>
      </w:pPr>
      <w:r w:rsidRPr="004F583F">
        <w:t>3) претендент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1488" w:rsidRPr="004F583F" w:rsidRDefault="00141488" w:rsidP="00141488">
      <w:pPr>
        <w:pStyle w:val="ConsPlusNormal"/>
        <w:shd w:val="clear" w:color="auto" w:fill="FFFFFF" w:themeFill="background1"/>
        <w:spacing w:before="280"/>
        <w:ind w:firstLine="540"/>
        <w:jc w:val="both"/>
      </w:pPr>
      <w:r w:rsidRPr="004F583F">
        <w:t xml:space="preserve">4) претендент не имеет просроченной задолженности по возврату в областной бюджет субсидий, бюджетных инвестиций, </w:t>
      </w:r>
      <w:proofErr w:type="gramStart"/>
      <w:r w:rsidRPr="004F583F">
        <w:t>предоставленных</w:t>
      </w:r>
      <w:proofErr w:type="gramEnd"/>
      <w:r w:rsidRPr="004F583F">
        <w:t xml:space="preserve"> в том числе в соответствии с иными правовыми актами, иной просроченной задолженности перед областным бюджетом и просроченной (неурегулированной) задолженности по денежным обязательствам перед Свердловской областью;</w:t>
      </w:r>
    </w:p>
    <w:p w:rsidR="00141488" w:rsidRPr="004F583F" w:rsidRDefault="00141488" w:rsidP="00141488">
      <w:pPr>
        <w:pStyle w:val="ConsPlusNormal"/>
        <w:shd w:val="clear" w:color="auto" w:fill="FFFFFF" w:themeFill="background1"/>
        <w:spacing w:before="280"/>
        <w:ind w:firstLine="540"/>
        <w:jc w:val="both"/>
      </w:pPr>
      <w:r w:rsidRPr="004F583F">
        <w:t>5) претендент не находится в процессе реорганизации, ликвидации, в отношении него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rsidR="00141488" w:rsidRPr="004F583F" w:rsidRDefault="00141488" w:rsidP="00141488">
      <w:pPr>
        <w:pStyle w:val="ConsPlusNormal"/>
        <w:shd w:val="clear" w:color="auto" w:fill="FFFFFF" w:themeFill="background1"/>
        <w:spacing w:before="280"/>
        <w:ind w:firstLine="540"/>
        <w:jc w:val="both"/>
      </w:pPr>
      <w:proofErr w:type="gramStart"/>
      <w:r w:rsidRPr="004F583F">
        <w:t>6) претендент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4F583F">
        <w:t xml:space="preserve"> в совокупности превышает 25% (если иное не предусмотрено законодательством Российской Федерации). </w:t>
      </w:r>
      <w:proofErr w:type="gramStart"/>
      <w:r w:rsidRPr="004F583F">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F583F">
        <w:t xml:space="preserve"> </w:t>
      </w:r>
      <w:r w:rsidRPr="004F583F">
        <w:lastRenderedPageBreak/>
        <w:t>публичных акционерных обществ;</w:t>
      </w:r>
    </w:p>
    <w:p w:rsidR="00141488" w:rsidRPr="004F583F" w:rsidRDefault="00141488" w:rsidP="00141488">
      <w:pPr>
        <w:pStyle w:val="ConsPlusNormal"/>
        <w:shd w:val="clear" w:color="auto" w:fill="FFFFFF" w:themeFill="background1"/>
        <w:jc w:val="both"/>
      </w:pPr>
      <w:r w:rsidRPr="004F583F">
        <w:t xml:space="preserve">(подп. 6 в ред. </w:t>
      </w:r>
      <w:hyperlink r:id="rId21">
        <w:r w:rsidRPr="004F583F">
          <w:rPr>
            <w:color w:val="0000FF"/>
          </w:rPr>
          <w:t>Постановления</w:t>
        </w:r>
      </w:hyperlink>
      <w:r w:rsidRPr="004F583F">
        <w:t xml:space="preserve"> Правительства Свердловской области от 09.03.2023 N 153-ПП)</w:t>
      </w:r>
    </w:p>
    <w:p w:rsidR="00141488" w:rsidRPr="004F583F" w:rsidRDefault="00141488" w:rsidP="00141488">
      <w:pPr>
        <w:pStyle w:val="ConsPlusNormal"/>
        <w:shd w:val="clear" w:color="auto" w:fill="FFFFFF" w:themeFill="background1"/>
        <w:spacing w:before="280"/>
        <w:ind w:firstLine="540"/>
        <w:jc w:val="both"/>
      </w:pPr>
      <w:r w:rsidRPr="004F583F">
        <w:t xml:space="preserve">7) претендент не получает средства из областного бюджета в соответствии с иными нормативными правовыми актами на цели, указанные в </w:t>
      </w:r>
      <w:hyperlink w:anchor="P2006">
        <w:r w:rsidRPr="004F583F">
          <w:rPr>
            <w:color w:val="0000FF"/>
          </w:rPr>
          <w:t>пункте 5</w:t>
        </w:r>
      </w:hyperlink>
      <w:r w:rsidRPr="004F583F">
        <w:t xml:space="preserve"> настоящего порядка;</w:t>
      </w:r>
    </w:p>
    <w:p w:rsidR="00141488" w:rsidRPr="004F583F" w:rsidRDefault="00141488" w:rsidP="00141488">
      <w:pPr>
        <w:pStyle w:val="ConsPlusNormal"/>
        <w:shd w:val="clear" w:color="auto" w:fill="FFFFFF" w:themeFill="background1"/>
        <w:spacing w:before="280"/>
        <w:ind w:firstLine="540"/>
        <w:jc w:val="both"/>
      </w:pPr>
      <w:proofErr w:type="gramStart"/>
      <w:r w:rsidRPr="004F583F">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roofErr w:type="gramEnd"/>
    </w:p>
    <w:p w:rsidR="00141488" w:rsidRPr="004F583F" w:rsidRDefault="00141488" w:rsidP="00141488">
      <w:pPr>
        <w:pStyle w:val="ConsPlusNormal"/>
        <w:shd w:val="clear" w:color="auto" w:fill="FFFFFF" w:themeFill="background1"/>
        <w:spacing w:before="280"/>
        <w:ind w:firstLine="540"/>
        <w:jc w:val="both"/>
      </w:pPr>
      <w:bookmarkStart w:id="5" w:name="P2049"/>
      <w:bookmarkEnd w:id="5"/>
      <w:r w:rsidRPr="004F583F">
        <w:t xml:space="preserve">11. Для участия в отборе претенденту необходимо представить в Министерство </w:t>
      </w:r>
      <w:hyperlink w:anchor="P2163">
        <w:r w:rsidRPr="004F583F">
          <w:rPr>
            <w:color w:val="0000FF"/>
          </w:rPr>
          <w:t>заявку</w:t>
        </w:r>
      </w:hyperlink>
      <w:r w:rsidRPr="004F583F">
        <w:t xml:space="preserve"> по форме согласно приложению N 1 к настоящему порядку, </w:t>
      </w:r>
      <w:proofErr w:type="gramStart"/>
      <w:r w:rsidRPr="004F583F">
        <w:t>к</w:t>
      </w:r>
      <w:proofErr w:type="gramEnd"/>
      <w:r w:rsidRPr="004F583F">
        <w:t xml:space="preserve"> которой прилагаются следующие документы:</w:t>
      </w:r>
    </w:p>
    <w:p w:rsidR="00141488" w:rsidRPr="004F583F" w:rsidRDefault="00141488" w:rsidP="00141488">
      <w:pPr>
        <w:pStyle w:val="ConsPlusNormal"/>
        <w:shd w:val="clear" w:color="auto" w:fill="FFFFFF" w:themeFill="background1"/>
        <w:spacing w:before="280"/>
        <w:ind w:firstLine="540"/>
        <w:jc w:val="both"/>
      </w:pPr>
      <w:r w:rsidRPr="004F583F">
        <w:t xml:space="preserve">1) </w:t>
      </w:r>
      <w:hyperlink w:anchor="P2220">
        <w:r w:rsidRPr="004F583F">
          <w:rPr>
            <w:color w:val="0000FF"/>
          </w:rPr>
          <w:t>заявление</w:t>
        </w:r>
      </w:hyperlink>
      <w:r w:rsidRPr="004F583F">
        <w:t xml:space="preserve"> о предоставлении субсидии из областного бюджета, размер которой не должен превышать 4 миллионов рублей и составлять более 50% от общего объема фактических расходов по проекту в отчетном году, по форме согласно приложению N 2 к настоящему порядку;</w:t>
      </w:r>
    </w:p>
    <w:p w:rsidR="00141488" w:rsidRPr="004F583F" w:rsidRDefault="00141488" w:rsidP="00141488">
      <w:pPr>
        <w:pStyle w:val="ConsPlusNormal"/>
        <w:shd w:val="clear" w:color="auto" w:fill="FFFFFF" w:themeFill="background1"/>
        <w:spacing w:before="280"/>
        <w:ind w:firstLine="540"/>
        <w:jc w:val="both"/>
      </w:pPr>
      <w:r w:rsidRPr="004F583F">
        <w:t xml:space="preserve">2) техническое </w:t>
      </w:r>
      <w:hyperlink w:anchor="P2271">
        <w:r w:rsidRPr="004F583F">
          <w:rPr>
            <w:color w:val="0000FF"/>
          </w:rPr>
          <w:t>задание</w:t>
        </w:r>
      </w:hyperlink>
      <w:r w:rsidRPr="004F583F">
        <w:t xml:space="preserve"> на реализацию проекта по производству инновационной продукции в отчетном году по форме согласно приложению N 3 к настоящему порядку;</w:t>
      </w:r>
    </w:p>
    <w:p w:rsidR="00141488" w:rsidRPr="004F583F" w:rsidRDefault="00141488" w:rsidP="00141488">
      <w:pPr>
        <w:pStyle w:val="ConsPlusNormal"/>
        <w:shd w:val="clear" w:color="auto" w:fill="FFFFFF" w:themeFill="background1"/>
        <w:spacing w:before="280"/>
        <w:ind w:firstLine="540"/>
        <w:jc w:val="both"/>
      </w:pPr>
      <w:r w:rsidRPr="004F583F">
        <w:t xml:space="preserve">3) </w:t>
      </w:r>
      <w:hyperlink w:anchor="P2307">
        <w:r w:rsidRPr="004F583F">
          <w:rPr>
            <w:color w:val="0000FF"/>
          </w:rPr>
          <w:t>смета</w:t>
        </w:r>
      </w:hyperlink>
      <w:r w:rsidRPr="004F583F">
        <w:t xml:space="preserve"> расходов по представленному проекту на отчетный год по форме согласно приложению N 4 к настоящему порядку;</w:t>
      </w:r>
    </w:p>
    <w:p w:rsidR="00141488" w:rsidRPr="004F583F" w:rsidRDefault="00141488" w:rsidP="00141488">
      <w:pPr>
        <w:pStyle w:val="ConsPlusNormal"/>
        <w:shd w:val="clear" w:color="auto" w:fill="FFFFFF" w:themeFill="background1"/>
        <w:spacing w:before="280"/>
        <w:ind w:firstLine="540"/>
        <w:jc w:val="both"/>
      </w:pPr>
      <w:r w:rsidRPr="004F583F">
        <w:t xml:space="preserve">4) заверенная копия договора с управляющей компанией технопарка, подтверждающая наличие статуса резидента одного из технопарков, включенных в реестр технопарков в Свердловской области в соответствии с </w:t>
      </w:r>
      <w:hyperlink r:id="rId22">
        <w:r w:rsidRPr="004F583F">
          <w:rPr>
            <w:color w:val="0000FF"/>
          </w:rPr>
          <w:t>Законом</w:t>
        </w:r>
      </w:hyperlink>
      <w:r w:rsidRPr="004F583F">
        <w:t xml:space="preserve"> Свердловской области от 20 октября 2011 года N 95-</w:t>
      </w:r>
      <w:proofErr w:type="spellStart"/>
      <w:r w:rsidRPr="004F583F">
        <w:t>ОЗ</w:t>
      </w:r>
      <w:proofErr w:type="spellEnd"/>
      <w:r w:rsidRPr="004F583F">
        <w:t xml:space="preserve"> "О технопарках в Свердловской области";</w:t>
      </w:r>
    </w:p>
    <w:p w:rsidR="00141488" w:rsidRPr="004F583F" w:rsidRDefault="00141488" w:rsidP="00141488">
      <w:pPr>
        <w:pStyle w:val="ConsPlusNormal"/>
        <w:shd w:val="clear" w:color="auto" w:fill="FFFFFF" w:themeFill="background1"/>
        <w:jc w:val="both"/>
      </w:pPr>
      <w:r w:rsidRPr="004F583F">
        <w:t xml:space="preserve">(в ред. </w:t>
      </w:r>
      <w:hyperlink r:id="rId23">
        <w:r w:rsidRPr="004F583F">
          <w:rPr>
            <w:color w:val="0000FF"/>
          </w:rPr>
          <w:t>Постановления</w:t>
        </w:r>
      </w:hyperlink>
      <w:r w:rsidRPr="004F583F">
        <w:t xml:space="preserve"> Правительства Свердловской области от 20.04.2023 N 275-ПП)</w:t>
      </w:r>
    </w:p>
    <w:p w:rsidR="00141488" w:rsidRPr="004F583F" w:rsidRDefault="00141488" w:rsidP="00141488">
      <w:pPr>
        <w:pStyle w:val="ConsPlusNormal"/>
        <w:shd w:val="clear" w:color="auto" w:fill="FFFFFF" w:themeFill="background1"/>
        <w:spacing w:before="280"/>
        <w:ind w:firstLine="540"/>
        <w:jc w:val="both"/>
      </w:pPr>
      <w:r w:rsidRPr="004F583F">
        <w:t>5) копии учредительных документов, изменения и дополнения к ним, а также копии документов, подтверждающих полномочия руководителя претендента;</w:t>
      </w:r>
    </w:p>
    <w:p w:rsidR="00141488" w:rsidRPr="004F583F" w:rsidRDefault="00141488" w:rsidP="00141488">
      <w:pPr>
        <w:pStyle w:val="ConsPlusNormal"/>
        <w:shd w:val="clear" w:color="auto" w:fill="FFFFFF" w:themeFill="background1"/>
        <w:spacing w:before="280"/>
        <w:ind w:firstLine="540"/>
        <w:jc w:val="both"/>
      </w:pPr>
      <w:r w:rsidRPr="004F583F">
        <w:t>6) справка,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или ее копия, полученная в электронном виде с применением сертифицированных сре</w:t>
      </w:r>
      <w:proofErr w:type="gramStart"/>
      <w:r w:rsidRPr="004F583F">
        <w:t xml:space="preserve">дств </w:t>
      </w:r>
      <w:r w:rsidRPr="004F583F">
        <w:lastRenderedPageBreak/>
        <w:t>кр</w:t>
      </w:r>
      <w:proofErr w:type="gramEnd"/>
      <w:r w:rsidRPr="004F583F">
        <w:t>иптографической защиты информации;</w:t>
      </w:r>
    </w:p>
    <w:p w:rsidR="00141488" w:rsidRPr="004F583F" w:rsidRDefault="00141488" w:rsidP="00141488">
      <w:pPr>
        <w:pStyle w:val="ConsPlusNormal"/>
        <w:shd w:val="clear" w:color="auto" w:fill="FFFFFF" w:themeFill="background1"/>
        <w:jc w:val="both"/>
      </w:pPr>
      <w:r w:rsidRPr="004F583F">
        <w:t xml:space="preserve">(в ред. </w:t>
      </w:r>
      <w:hyperlink r:id="rId24">
        <w:r w:rsidRPr="004F583F">
          <w:rPr>
            <w:color w:val="0000FF"/>
          </w:rPr>
          <w:t>Постановления</w:t>
        </w:r>
      </w:hyperlink>
      <w:r w:rsidRPr="004F583F">
        <w:t xml:space="preserve"> Правительства Свердловской области от 20.04.2023 N 275-ПП)</w:t>
      </w:r>
    </w:p>
    <w:p w:rsidR="00141488" w:rsidRPr="004F583F" w:rsidRDefault="00141488" w:rsidP="00141488">
      <w:pPr>
        <w:pStyle w:val="ConsPlusNormal"/>
        <w:shd w:val="clear" w:color="auto" w:fill="FFFFFF" w:themeFill="background1"/>
        <w:spacing w:before="280"/>
        <w:ind w:firstLine="540"/>
        <w:jc w:val="both"/>
      </w:pPr>
      <w:r w:rsidRPr="004F583F">
        <w:t xml:space="preserve">7) справка, подписанная руководителем и главным бухгалтером претендента, подтверждающая, что претендент не получает средства из областного бюджета в соответствии с иными нормативными правовыми актами на цели, указанные в </w:t>
      </w:r>
      <w:hyperlink w:anchor="P2006">
        <w:r w:rsidRPr="004F583F">
          <w:rPr>
            <w:color w:val="0000FF"/>
          </w:rPr>
          <w:t>пункте 5</w:t>
        </w:r>
      </w:hyperlink>
      <w:r w:rsidRPr="004F583F">
        <w:t xml:space="preserve"> настоящего порядка;</w:t>
      </w:r>
    </w:p>
    <w:p w:rsidR="00141488" w:rsidRPr="004F583F" w:rsidRDefault="00141488" w:rsidP="00141488">
      <w:pPr>
        <w:pStyle w:val="ConsPlusNormal"/>
        <w:shd w:val="clear" w:color="auto" w:fill="FFFFFF" w:themeFill="background1"/>
        <w:jc w:val="both"/>
      </w:pPr>
      <w:r w:rsidRPr="004F583F">
        <w:t xml:space="preserve">(в ред. </w:t>
      </w:r>
      <w:hyperlink r:id="rId25">
        <w:r w:rsidRPr="004F583F">
          <w:rPr>
            <w:color w:val="0000FF"/>
          </w:rPr>
          <w:t>Постановления</w:t>
        </w:r>
      </w:hyperlink>
      <w:r w:rsidRPr="004F583F">
        <w:t xml:space="preserve"> Правительства Свердловской области от 20.04.2023 N 275-ПП)</w:t>
      </w:r>
    </w:p>
    <w:p w:rsidR="00141488" w:rsidRPr="004F583F" w:rsidRDefault="00141488" w:rsidP="00141488">
      <w:pPr>
        <w:pStyle w:val="ConsPlusNormal"/>
        <w:shd w:val="clear" w:color="auto" w:fill="FFFFFF" w:themeFill="background1"/>
        <w:spacing w:before="280"/>
        <w:ind w:firstLine="540"/>
        <w:jc w:val="both"/>
      </w:pPr>
      <w:r w:rsidRPr="004F583F">
        <w:t xml:space="preserve">8) справка, подписанная руководителем и главным бухгалтером претендента, подтверждающая отсутствие у претендента просроченной задолженности по возврату в областной бюджет субсидий, бюджетных инвестиций, </w:t>
      </w:r>
      <w:proofErr w:type="gramStart"/>
      <w:r w:rsidRPr="004F583F">
        <w:t>предоставленных</w:t>
      </w:r>
      <w:proofErr w:type="gramEnd"/>
      <w:r w:rsidRPr="004F583F">
        <w:t xml:space="preserve"> в том числе в соответствии с иными правовыми актами, иной просроченной задолженности перед областным бюджетом и просроченной (неурегулированной) задолженности по денежным обязательствам перед Свердловской областью;</w:t>
      </w:r>
    </w:p>
    <w:p w:rsidR="00141488" w:rsidRPr="004F583F" w:rsidRDefault="00141488" w:rsidP="00141488">
      <w:pPr>
        <w:pStyle w:val="ConsPlusNormal"/>
        <w:shd w:val="clear" w:color="auto" w:fill="FFFFFF" w:themeFill="background1"/>
        <w:jc w:val="both"/>
      </w:pPr>
      <w:r w:rsidRPr="004F583F">
        <w:t xml:space="preserve">(в ред. </w:t>
      </w:r>
      <w:hyperlink r:id="rId26">
        <w:r w:rsidRPr="004F583F">
          <w:rPr>
            <w:color w:val="0000FF"/>
          </w:rPr>
          <w:t>Постановления</w:t>
        </w:r>
      </w:hyperlink>
      <w:r w:rsidRPr="004F583F">
        <w:t xml:space="preserve"> Правительства Свердловской области от 20.04.2023 N 275-ПП)</w:t>
      </w:r>
    </w:p>
    <w:p w:rsidR="00141488" w:rsidRPr="004F583F" w:rsidRDefault="00141488" w:rsidP="00141488">
      <w:pPr>
        <w:pStyle w:val="ConsPlusNormal"/>
        <w:shd w:val="clear" w:color="auto" w:fill="FFFFFF" w:themeFill="background1"/>
        <w:spacing w:before="280"/>
        <w:ind w:firstLine="540"/>
        <w:jc w:val="both"/>
      </w:pPr>
      <w:proofErr w:type="gramStart"/>
      <w:r w:rsidRPr="004F583F">
        <w:t>9)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roofErr w:type="gramEnd"/>
    </w:p>
    <w:p w:rsidR="00141488" w:rsidRPr="004F583F" w:rsidRDefault="00141488" w:rsidP="00141488">
      <w:pPr>
        <w:pStyle w:val="ConsPlusNormal"/>
        <w:shd w:val="clear" w:color="auto" w:fill="FFFFFF" w:themeFill="background1"/>
        <w:spacing w:before="280"/>
        <w:ind w:firstLine="540"/>
        <w:jc w:val="both"/>
      </w:pPr>
      <w:bookmarkStart w:id="6" w:name="P2063"/>
      <w:bookmarkEnd w:id="6"/>
      <w:r w:rsidRPr="004F583F">
        <w:t>12. Заявка и прилагаемые к ней документы представляются на бумажном носителе, прошитые, пронумерованные, подписанные руководителем претендента и заверенные печатью претендента (при наличии).</w:t>
      </w:r>
    </w:p>
    <w:p w:rsidR="00141488" w:rsidRPr="004F583F" w:rsidRDefault="00141488" w:rsidP="00141488">
      <w:pPr>
        <w:pStyle w:val="ConsPlusNormal"/>
        <w:shd w:val="clear" w:color="auto" w:fill="FFFFFF" w:themeFill="background1"/>
        <w:spacing w:before="280"/>
        <w:ind w:firstLine="540"/>
        <w:jc w:val="both"/>
      </w:pPr>
      <w:r w:rsidRPr="004F583F">
        <w:t>Заявка регистрируется в день поступления в Министерство.</w:t>
      </w:r>
    </w:p>
    <w:p w:rsidR="00141488" w:rsidRPr="004F583F" w:rsidRDefault="00141488" w:rsidP="00141488">
      <w:pPr>
        <w:pStyle w:val="ConsPlusNormal"/>
        <w:shd w:val="clear" w:color="auto" w:fill="FFFFFF" w:themeFill="background1"/>
        <w:spacing w:before="280"/>
        <w:ind w:firstLine="540"/>
        <w:jc w:val="both"/>
      </w:pPr>
      <w:r w:rsidRPr="004F583F">
        <w:t>Заявки, поступившие в Министерство (в том числе посредством почтовой связи) после окончания срока приема заявок, установленного Министерством, не регистрируются и не рассматриваются. Заявка может быть отозвана или в нее могут быть внесены изменения до утверждения списка участников отбора путем официального письменного обращения претендента.</w:t>
      </w:r>
    </w:p>
    <w:p w:rsidR="00141488" w:rsidRPr="004F583F" w:rsidRDefault="00141488" w:rsidP="00141488">
      <w:pPr>
        <w:pStyle w:val="ConsPlusNormal"/>
        <w:shd w:val="clear" w:color="auto" w:fill="FFFFFF" w:themeFill="background1"/>
        <w:spacing w:before="280"/>
        <w:ind w:firstLine="540"/>
        <w:jc w:val="both"/>
      </w:pPr>
      <w:r w:rsidRPr="004F583F">
        <w:t>13. По окончании срока приема заявок комиссия рассматривает поданные заявки. Срок рассмотрения комиссией заявок претендентов - не более 20 рабочих дней со дня окончания срока приема заявок.</w:t>
      </w:r>
    </w:p>
    <w:p w:rsidR="00141488" w:rsidRPr="004F583F" w:rsidRDefault="00141488" w:rsidP="00141488">
      <w:pPr>
        <w:pStyle w:val="ConsPlusNormal"/>
        <w:shd w:val="clear" w:color="auto" w:fill="FFFFFF" w:themeFill="background1"/>
        <w:spacing w:before="280"/>
        <w:ind w:firstLine="540"/>
        <w:jc w:val="both"/>
      </w:pPr>
      <w:r w:rsidRPr="004F583F">
        <w:t xml:space="preserve">14. По результатам первичного рассмотрения заявок на соответствие требованиям, указанным в </w:t>
      </w:r>
      <w:hyperlink w:anchor="P2038">
        <w:r w:rsidRPr="004F583F">
          <w:rPr>
            <w:color w:val="0000FF"/>
          </w:rPr>
          <w:t>пунктах 10</w:t>
        </w:r>
      </w:hyperlink>
      <w:r w:rsidRPr="004F583F">
        <w:t xml:space="preserve"> и </w:t>
      </w:r>
      <w:hyperlink w:anchor="P2049">
        <w:r w:rsidRPr="004F583F">
          <w:rPr>
            <w:color w:val="0000FF"/>
          </w:rPr>
          <w:t>11</w:t>
        </w:r>
      </w:hyperlink>
      <w:r w:rsidRPr="004F583F">
        <w:t xml:space="preserve"> настоящего порядка, комиссия оформляет протокол об определении участников отбора. Срок утверждения </w:t>
      </w:r>
      <w:r w:rsidRPr="004F583F">
        <w:lastRenderedPageBreak/>
        <w:t>протокола об определении участников отбора - не более 10 рабочих дней со дня проведения заседания комиссии по первичному рассмотрению заявок.</w:t>
      </w:r>
    </w:p>
    <w:p w:rsidR="00141488" w:rsidRPr="004F583F" w:rsidRDefault="00141488" w:rsidP="00141488">
      <w:pPr>
        <w:pStyle w:val="ConsPlusNormal"/>
        <w:shd w:val="clear" w:color="auto" w:fill="FFFFFF" w:themeFill="background1"/>
        <w:spacing w:before="280"/>
        <w:ind w:firstLine="540"/>
        <w:jc w:val="both"/>
      </w:pPr>
      <w:r w:rsidRPr="004F583F">
        <w:t>15. Комиссия на стадии первичного рассмотрения отклоняет заявки претендентов, поступившие для участия в отборе, по следующим основаниям:</w:t>
      </w:r>
    </w:p>
    <w:p w:rsidR="00141488" w:rsidRPr="004F583F" w:rsidRDefault="00141488" w:rsidP="00141488">
      <w:pPr>
        <w:pStyle w:val="ConsPlusNormal"/>
        <w:shd w:val="clear" w:color="auto" w:fill="FFFFFF" w:themeFill="background1"/>
        <w:spacing w:before="280"/>
        <w:ind w:firstLine="540"/>
        <w:jc w:val="both"/>
      </w:pPr>
      <w:r w:rsidRPr="004F583F">
        <w:t xml:space="preserve">1) несоответствие претендента требованиям, указанным в </w:t>
      </w:r>
      <w:hyperlink w:anchor="P2038">
        <w:r w:rsidRPr="004F583F">
          <w:rPr>
            <w:color w:val="0000FF"/>
          </w:rPr>
          <w:t>пункте 10</w:t>
        </w:r>
      </w:hyperlink>
      <w:r w:rsidRPr="004F583F">
        <w:t xml:space="preserve"> настоящего порядка;</w:t>
      </w:r>
    </w:p>
    <w:p w:rsidR="00141488" w:rsidRPr="004F583F" w:rsidRDefault="00141488" w:rsidP="00141488">
      <w:pPr>
        <w:pStyle w:val="ConsPlusNormal"/>
        <w:shd w:val="clear" w:color="auto" w:fill="FFFFFF" w:themeFill="background1"/>
        <w:spacing w:before="280"/>
        <w:ind w:firstLine="540"/>
        <w:jc w:val="both"/>
      </w:pPr>
      <w:r w:rsidRPr="004F583F">
        <w:t>2) несоответствие представленных претендентом заявки и прилагаемых к ней документов требованиям, установленным в объявлении о проведении отбора;</w:t>
      </w:r>
    </w:p>
    <w:p w:rsidR="00141488" w:rsidRPr="004F583F" w:rsidRDefault="00141488" w:rsidP="00141488">
      <w:pPr>
        <w:pStyle w:val="ConsPlusNormal"/>
        <w:shd w:val="clear" w:color="auto" w:fill="FFFFFF" w:themeFill="background1"/>
        <w:spacing w:before="280"/>
        <w:ind w:firstLine="540"/>
        <w:jc w:val="both"/>
      </w:pPr>
      <w:r w:rsidRPr="004F583F">
        <w:t>3) недостоверность представленной информации, в том числе информации о месте нахождения и адресе претендента;</w:t>
      </w:r>
    </w:p>
    <w:p w:rsidR="00141488" w:rsidRPr="004F583F" w:rsidRDefault="00141488" w:rsidP="00141488">
      <w:pPr>
        <w:pStyle w:val="ConsPlusNormal"/>
        <w:shd w:val="clear" w:color="auto" w:fill="FFFFFF" w:themeFill="background1"/>
        <w:spacing w:before="280"/>
        <w:ind w:firstLine="540"/>
        <w:jc w:val="both"/>
      </w:pPr>
      <w:r w:rsidRPr="004F583F">
        <w:t>4) подача претендентом заявки после даты и (или) времени, определенных для подачи заявок.</w:t>
      </w:r>
    </w:p>
    <w:p w:rsidR="00141488" w:rsidRPr="004F583F" w:rsidRDefault="00141488" w:rsidP="00141488">
      <w:pPr>
        <w:pStyle w:val="ConsPlusNormal"/>
        <w:shd w:val="clear" w:color="auto" w:fill="FFFFFF" w:themeFill="background1"/>
        <w:spacing w:before="280"/>
        <w:ind w:firstLine="540"/>
        <w:jc w:val="both"/>
      </w:pPr>
      <w:r w:rsidRPr="004F583F">
        <w:t>Претенденты, заявки которых были отклонены, уведомляются об этом Министерством в течение 10 рабочих дней со дня утверждения протокола об определении участников отбора.</w:t>
      </w:r>
    </w:p>
    <w:p w:rsidR="00141488" w:rsidRPr="004F583F" w:rsidRDefault="00141488" w:rsidP="00141488">
      <w:pPr>
        <w:pStyle w:val="ConsPlusNormal"/>
        <w:shd w:val="clear" w:color="auto" w:fill="FFFFFF" w:themeFill="background1"/>
        <w:spacing w:before="280"/>
        <w:ind w:firstLine="540"/>
        <w:jc w:val="both"/>
      </w:pPr>
      <w:r w:rsidRPr="004F583F">
        <w:t>16. Заявки, представленные участниками отбора, в течение 5 рабочих дней со дня, следующего за днем утверждения протокола об определении участников отбора, направляются в экспертный совет для проведения экспертизы.</w:t>
      </w:r>
    </w:p>
    <w:p w:rsidR="00141488" w:rsidRPr="004F583F" w:rsidRDefault="00141488" w:rsidP="00141488">
      <w:pPr>
        <w:pStyle w:val="ConsPlusNormal"/>
        <w:shd w:val="clear" w:color="auto" w:fill="FFFFFF" w:themeFill="background1"/>
        <w:spacing w:before="280"/>
        <w:ind w:firstLine="540"/>
        <w:jc w:val="both"/>
      </w:pPr>
      <w:r w:rsidRPr="004F583F">
        <w:t xml:space="preserve">17. Экспертный совет проводит экспертизу заявок с целью определения их соответствия критериям отбора, указанным в </w:t>
      </w:r>
      <w:hyperlink w:anchor="P2076">
        <w:r w:rsidRPr="004F583F">
          <w:rPr>
            <w:color w:val="0000FF"/>
          </w:rPr>
          <w:t>пункте 18</w:t>
        </w:r>
      </w:hyperlink>
      <w:r w:rsidRPr="004F583F">
        <w:t xml:space="preserve"> настоящего порядка. Заключение по итогам экспертизы заявок оформляется протоколом с приложением подлинников отдельных экспертных </w:t>
      </w:r>
      <w:hyperlink w:anchor="P2393">
        <w:r w:rsidRPr="004F583F">
          <w:rPr>
            <w:color w:val="0000FF"/>
          </w:rPr>
          <w:t>заключений</w:t>
        </w:r>
      </w:hyperlink>
      <w:r w:rsidRPr="004F583F">
        <w:t xml:space="preserve"> по каждой заявке по форме согласно приложению N 5 к настоящему порядку. Срок проведения экспертизы заявок составляет не более 20 рабочих дней со дня утверждения протокола об определении участников отбора. Экспертный совет принимает решение при наличии кворума, который составляет не менее половины членов экспертного совета, простым большинством голосов. При равенстве голосов членов экспертного совета решающим является голос руководителя экспертного совета.</w:t>
      </w:r>
    </w:p>
    <w:p w:rsidR="00141488" w:rsidRPr="004F583F" w:rsidRDefault="00141488" w:rsidP="00141488">
      <w:pPr>
        <w:pStyle w:val="ConsPlusNormal"/>
        <w:shd w:val="clear" w:color="auto" w:fill="FFFFFF" w:themeFill="background1"/>
        <w:spacing w:before="280"/>
        <w:ind w:firstLine="540"/>
        <w:jc w:val="both"/>
      </w:pPr>
      <w:bookmarkStart w:id="7" w:name="P2076"/>
      <w:bookmarkEnd w:id="7"/>
      <w:r w:rsidRPr="004F583F">
        <w:t>18. Экспертиза заявок осуществляется по совокупности следующих критериев отбора:</w:t>
      </w:r>
    </w:p>
    <w:p w:rsidR="00141488" w:rsidRPr="004F583F" w:rsidRDefault="00141488" w:rsidP="00141488">
      <w:pPr>
        <w:pStyle w:val="ConsPlusNormal"/>
        <w:shd w:val="clear" w:color="auto" w:fill="FFFFFF" w:themeFill="background1"/>
        <w:spacing w:before="280"/>
        <w:ind w:firstLine="540"/>
        <w:jc w:val="both"/>
      </w:pPr>
      <w:bookmarkStart w:id="8" w:name="P2077"/>
      <w:bookmarkEnd w:id="8"/>
      <w:r w:rsidRPr="004F583F">
        <w:t xml:space="preserve">1) инновационная продукция, производство которой предусмотрено в рамках проекта в отчетном году, должна удовлетворять следующим </w:t>
      </w:r>
      <w:r w:rsidRPr="004F583F">
        <w:lastRenderedPageBreak/>
        <w:t>критериям и требованиям:</w:t>
      </w:r>
    </w:p>
    <w:p w:rsidR="00141488" w:rsidRPr="004F583F" w:rsidRDefault="00141488" w:rsidP="00141488">
      <w:pPr>
        <w:pStyle w:val="ConsPlusNormal"/>
        <w:shd w:val="clear" w:color="auto" w:fill="FFFFFF" w:themeFill="background1"/>
        <w:spacing w:before="280"/>
        <w:ind w:firstLine="540"/>
        <w:jc w:val="both"/>
      </w:pPr>
      <w:r w:rsidRPr="004F583F">
        <w:t>продукция должна представлять результат инновационной деятельности резидента технопарка (участника отбора) в виде новых или подвергавшихся в течение последних трех лет разного рода технологическим изменениям товаров (работ, услуг), предназначенных для реализации;</w:t>
      </w:r>
    </w:p>
    <w:p w:rsidR="00141488" w:rsidRPr="004F583F" w:rsidRDefault="00141488" w:rsidP="00141488">
      <w:pPr>
        <w:pStyle w:val="ConsPlusNormal"/>
        <w:shd w:val="clear" w:color="auto" w:fill="FFFFFF" w:themeFill="background1"/>
        <w:spacing w:before="280"/>
        <w:ind w:firstLine="540"/>
        <w:jc w:val="both"/>
      </w:pPr>
      <w:r w:rsidRPr="004F583F">
        <w:t>в продукции (или в процессе ее производства) должны использоваться новые научно-технические и (или) технологические решения, имеющие прикладное значение и улучшающие эксплуатационные (потребительские) свойства указанной продукции по сравнению с имеющимися аналогами или в отсутствие прямых аналогов имеющие качественно новые функциональные свойства и эксплуатационные характеристики;</w:t>
      </w:r>
    </w:p>
    <w:p w:rsidR="00141488" w:rsidRPr="004F583F" w:rsidRDefault="00141488" w:rsidP="00141488">
      <w:pPr>
        <w:pStyle w:val="ConsPlusNormal"/>
        <w:shd w:val="clear" w:color="auto" w:fill="FFFFFF" w:themeFill="background1"/>
        <w:spacing w:before="280"/>
        <w:ind w:firstLine="540"/>
        <w:jc w:val="both"/>
      </w:pPr>
      <w:r w:rsidRPr="004F583F">
        <w:t>в продукции (или в процессе ее производства) должны использоваться полезные модификации известных технических решений, обеспечивающие качественное улучшение функциональных и (или) эксплуатационных характеристик аналогичной продукции;</w:t>
      </w:r>
    </w:p>
    <w:p w:rsidR="00141488" w:rsidRPr="004F583F" w:rsidRDefault="00141488" w:rsidP="00141488">
      <w:pPr>
        <w:pStyle w:val="ConsPlusNormal"/>
        <w:shd w:val="clear" w:color="auto" w:fill="FFFFFF" w:themeFill="background1"/>
        <w:spacing w:before="280"/>
        <w:ind w:firstLine="540"/>
        <w:jc w:val="both"/>
      </w:pPr>
      <w:r w:rsidRPr="004F583F">
        <w:t>для предлагаемой продукции прогнозные показатели экономической эффективности реализации превышают среднерыночный уровень, включая существующие аналоги;</w:t>
      </w:r>
    </w:p>
    <w:p w:rsidR="00141488" w:rsidRPr="004F583F" w:rsidRDefault="00141488" w:rsidP="00141488">
      <w:pPr>
        <w:pStyle w:val="ConsPlusNormal"/>
        <w:shd w:val="clear" w:color="auto" w:fill="FFFFFF" w:themeFill="background1"/>
        <w:spacing w:before="280"/>
        <w:ind w:firstLine="540"/>
        <w:jc w:val="both"/>
      </w:pPr>
      <w:r w:rsidRPr="004F583F">
        <w:t>наличие у производителя (резидента технопарка - участника отбора) инновационной продукции необходимого объема прав на использование интеллектуальной собственности, составляющей основу предлагаемых технических или технологических решений;</w:t>
      </w:r>
    </w:p>
    <w:p w:rsidR="00141488" w:rsidRPr="004F583F" w:rsidRDefault="00141488" w:rsidP="00141488">
      <w:pPr>
        <w:pStyle w:val="ConsPlusNormal"/>
        <w:shd w:val="clear" w:color="auto" w:fill="FFFFFF" w:themeFill="background1"/>
        <w:spacing w:before="280"/>
        <w:ind w:firstLine="540"/>
        <w:jc w:val="both"/>
      </w:pPr>
      <w:r w:rsidRPr="004F583F">
        <w:t>наличие у производителя (резидента технопарка - участника отбора) достаточного научно-технического и технологического потенциала для создания или выпуска заявленной инновационной продукции;</w:t>
      </w:r>
    </w:p>
    <w:p w:rsidR="00141488" w:rsidRPr="004F583F" w:rsidRDefault="00141488" w:rsidP="00141488">
      <w:pPr>
        <w:pStyle w:val="ConsPlusNormal"/>
        <w:shd w:val="clear" w:color="auto" w:fill="FFFFFF" w:themeFill="background1"/>
        <w:spacing w:before="280"/>
        <w:ind w:firstLine="540"/>
        <w:jc w:val="both"/>
      </w:pPr>
      <w:r w:rsidRPr="004F583F">
        <w:t>2) минимальные требования к квалификации и опыту руководителя и специалистов:</w:t>
      </w:r>
    </w:p>
    <w:p w:rsidR="00141488" w:rsidRPr="004F583F" w:rsidRDefault="00141488" w:rsidP="00141488">
      <w:pPr>
        <w:pStyle w:val="ConsPlusNormal"/>
        <w:shd w:val="clear" w:color="auto" w:fill="FFFFFF" w:themeFill="background1"/>
        <w:spacing w:before="280"/>
        <w:ind w:firstLine="540"/>
        <w:jc w:val="both"/>
      </w:pPr>
      <w:r w:rsidRPr="004F583F">
        <w:t>руководитель работ должен иметь высшее экономическое или техническое образование и опыт руководства работами или проектами, связанными с практическим применением научных результатов и организацией инновационного производства;</w:t>
      </w:r>
    </w:p>
    <w:p w:rsidR="00141488" w:rsidRPr="004F583F" w:rsidRDefault="00141488" w:rsidP="00141488">
      <w:pPr>
        <w:pStyle w:val="ConsPlusNormal"/>
        <w:shd w:val="clear" w:color="auto" w:fill="FFFFFF" w:themeFill="background1"/>
        <w:spacing w:before="280"/>
        <w:ind w:firstLine="540"/>
        <w:jc w:val="both"/>
      </w:pPr>
      <w:r w:rsidRPr="004F583F">
        <w:t>ключевые исполнители работ (не менее двух ключевых исполнителей) должны иметь высшее техническое образование или экономическое образование и опыт участия в реализации работ или проектов, связанных с практическим применением научных результатов и организацией инновационного производства;</w:t>
      </w:r>
    </w:p>
    <w:p w:rsidR="00141488" w:rsidRPr="004F583F" w:rsidRDefault="00141488" w:rsidP="00141488">
      <w:pPr>
        <w:pStyle w:val="ConsPlusNormal"/>
        <w:shd w:val="clear" w:color="auto" w:fill="FFFFFF" w:themeFill="background1"/>
        <w:spacing w:before="280"/>
        <w:ind w:firstLine="540"/>
        <w:jc w:val="both"/>
      </w:pPr>
      <w:r w:rsidRPr="004F583F">
        <w:lastRenderedPageBreak/>
        <w:t>3) результатом выполнения технического задания будет являться выпу</w:t>
      </w:r>
      <w:proofErr w:type="gramStart"/>
      <w:r w:rsidRPr="004F583F">
        <w:t>ск в ср</w:t>
      </w:r>
      <w:proofErr w:type="gramEnd"/>
      <w:r w:rsidRPr="004F583F">
        <w:t>ок не позднее 1 ноября отчетного года внедряемой в рамках проекта инновационной продукции;</w:t>
      </w:r>
    </w:p>
    <w:p w:rsidR="00141488" w:rsidRPr="004F583F" w:rsidRDefault="00141488" w:rsidP="00141488">
      <w:pPr>
        <w:pStyle w:val="ConsPlusNormal"/>
        <w:shd w:val="clear" w:color="auto" w:fill="FFFFFF" w:themeFill="background1"/>
        <w:spacing w:before="280"/>
        <w:ind w:firstLine="540"/>
        <w:jc w:val="both"/>
      </w:pPr>
      <w:proofErr w:type="gramStart"/>
      <w:r w:rsidRPr="004F583F">
        <w:t>4) результатами выполнения технического задания в отчетном году будут являться организация размещенного на территории Свердловской области отдельного производства заявленной в рамках проекта инновационной продукции (в том числе опытного производства) и создание (по итогам выполнения технического задания) для его обеспечения постоянных новых рабочих мест; соответствующие результаты в обязательном порядке указываются участником отбора в техническом задании.</w:t>
      </w:r>
      <w:proofErr w:type="gramEnd"/>
    </w:p>
    <w:p w:rsidR="00141488" w:rsidRPr="004F583F" w:rsidRDefault="00141488" w:rsidP="00141488">
      <w:pPr>
        <w:pStyle w:val="ConsPlusNormal"/>
        <w:shd w:val="clear" w:color="auto" w:fill="FFFFFF" w:themeFill="background1"/>
        <w:spacing w:before="280"/>
        <w:ind w:firstLine="540"/>
        <w:jc w:val="both"/>
      </w:pPr>
      <w:r w:rsidRPr="004F583F">
        <w:t xml:space="preserve">Создание постоянного рабочего места подразумевает возникновение трудовых отношений между работником (принимаемым на работу участником отбора на постоянной основе) и работодателем (в лице участника отбора) на основании трудового договора, заключаемого ими на неопределенный срок в соответствии с Трудовым </w:t>
      </w:r>
      <w:hyperlink r:id="rId27">
        <w:r w:rsidRPr="004F583F">
          <w:rPr>
            <w:color w:val="0000FF"/>
          </w:rPr>
          <w:t>кодексом</w:t>
        </w:r>
      </w:hyperlink>
      <w:r w:rsidRPr="004F583F">
        <w:t xml:space="preserve"> Российской Федерации.</w:t>
      </w:r>
    </w:p>
    <w:p w:rsidR="00141488" w:rsidRPr="004F583F" w:rsidRDefault="00141488" w:rsidP="00141488">
      <w:pPr>
        <w:pStyle w:val="ConsPlusNormal"/>
        <w:shd w:val="clear" w:color="auto" w:fill="FFFFFF" w:themeFill="background1"/>
        <w:spacing w:before="280"/>
        <w:ind w:firstLine="540"/>
        <w:jc w:val="both"/>
      </w:pPr>
      <w:r w:rsidRPr="004F583F">
        <w:t xml:space="preserve">19. Комиссия осуществляет сопоставление и оценку заявок участников отбора, получивших положительное экспертное заключение по итогам экспертизы заявок, с целью принятия решения об определении победителей отбора по совокупности </w:t>
      </w:r>
      <w:hyperlink w:anchor="P2429">
        <w:r w:rsidRPr="004F583F">
          <w:rPr>
            <w:color w:val="0000FF"/>
          </w:rPr>
          <w:t>критериев</w:t>
        </w:r>
      </w:hyperlink>
      <w:r w:rsidRPr="004F583F">
        <w:t>, приведенных в приложении N 6 к настоящему порядку.</w:t>
      </w:r>
    </w:p>
    <w:p w:rsidR="00141488" w:rsidRPr="004F583F" w:rsidRDefault="00141488" w:rsidP="00141488">
      <w:pPr>
        <w:pStyle w:val="ConsPlusNormal"/>
        <w:shd w:val="clear" w:color="auto" w:fill="FFFFFF" w:themeFill="background1"/>
        <w:spacing w:before="280"/>
        <w:ind w:firstLine="540"/>
        <w:jc w:val="both"/>
      </w:pPr>
      <w:r w:rsidRPr="004F583F">
        <w:t>Срок оценки и сопоставления заявок комиссией - не более 20 рабочих дней со дня утверждения протокола об итогах экспертизы заявок.</w:t>
      </w:r>
    </w:p>
    <w:p w:rsidR="00141488" w:rsidRPr="004F583F" w:rsidRDefault="00141488" w:rsidP="00141488">
      <w:pPr>
        <w:pStyle w:val="ConsPlusNormal"/>
        <w:shd w:val="clear" w:color="auto" w:fill="FFFFFF" w:themeFill="background1"/>
        <w:spacing w:before="280"/>
        <w:ind w:firstLine="540"/>
        <w:jc w:val="both"/>
      </w:pPr>
      <w:r w:rsidRPr="004F583F">
        <w:t>Решение комиссии об определении перечня победителей отбора оформляется протоколом. Комиссия принимает решение при наличии кворума, который составляет не менее половины членов комиссии, простым большинством голосов. При равенстве голосов членов комиссии решающим является голос председателя комиссии.</w:t>
      </w:r>
    </w:p>
    <w:p w:rsidR="00141488" w:rsidRPr="004F583F" w:rsidRDefault="00141488" w:rsidP="00141488">
      <w:pPr>
        <w:pStyle w:val="ConsPlusNormal"/>
        <w:shd w:val="clear" w:color="auto" w:fill="FFFFFF" w:themeFill="background1"/>
        <w:spacing w:before="280"/>
        <w:ind w:firstLine="540"/>
        <w:jc w:val="both"/>
      </w:pPr>
      <w:r w:rsidRPr="004F583F">
        <w:t>Срок утверждения протокола - не более 10 рабочих дней со дня проведения заседания комиссии по подведению итогов отбора.</w:t>
      </w:r>
    </w:p>
    <w:p w:rsidR="00141488" w:rsidRPr="004F583F" w:rsidRDefault="00141488" w:rsidP="00141488">
      <w:pPr>
        <w:pStyle w:val="ConsPlusNormal"/>
        <w:shd w:val="clear" w:color="auto" w:fill="FFFFFF" w:themeFill="background1"/>
        <w:spacing w:before="280"/>
        <w:ind w:firstLine="540"/>
        <w:jc w:val="both"/>
      </w:pPr>
      <w:r w:rsidRPr="004F583F">
        <w:t>20. По итогам сопоставления и оценки заявок комиссия определяет перечень победителей отбора, имеющих право на получение субсидий (далее - Перечень).</w:t>
      </w:r>
    </w:p>
    <w:p w:rsidR="00141488" w:rsidRPr="004F583F" w:rsidRDefault="00141488" w:rsidP="00141488">
      <w:pPr>
        <w:pStyle w:val="ConsPlusNormal"/>
        <w:shd w:val="clear" w:color="auto" w:fill="FFFFFF" w:themeFill="background1"/>
        <w:spacing w:before="280"/>
        <w:ind w:firstLine="540"/>
        <w:jc w:val="both"/>
      </w:pPr>
      <w:r w:rsidRPr="004F583F">
        <w:t>Заявка победителя отбора не может набрать менее 51 балла.</w:t>
      </w:r>
    </w:p>
    <w:p w:rsidR="00141488" w:rsidRPr="004F583F" w:rsidRDefault="00141488" w:rsidP="00141488">
      <w:pPr>
        <w:pStyle w:val="ConsPlusNormal"/>
        <w:shd w:val="clear" w:color="auto" w:fill="FFFFFF" w:themeFill="background1"/>
        <w:spacing w:before="280"/>
        <w:ind w:firstLine="540"/>
        <w:jc w:val="both"/>
      </w:pPr>
      <w:r w:rsidRPr="004F583F">
        <w:t>21. В Перечне указываются:</w:t>
      </w:r>
    </w:p>
    <w:p w:rsidR="00141488" w:rsidRPr="004F583F" w:rsidRDefault="00141488" w:rsidP="00141488">
      <w:pPr>
        <w:pStyle w:val="ConsPlusNormal"/>
        <w:shd w:val="clear" w:color="auto" w:fill="FFFFFF" w:themeFill="background1"/>
        <w:spacing w:before="280"/>
        <w:ind w:firstLine="540"/>
        <w:jc w:val="both"/>
      </w:pPr>
      <w:r w:rsidRPr="004F583F">
        <w:lastRenderedPageBreak/>
        <w:t>1) распределение средств областного бюджета, предусмотренных в отчетном году для предоставления субсидий на возмещение затрат, связанных с производством и реализацией инновационной продукции, между победителями отбора;</w:t>
      </w:r>
    </w:p>
    <w:p w:rsidR="00141488" w:rsidRPr="004F583F" w:rsidRDefault="00141488" w:rsidP="00141488">
      <w:pPr>
        <w:pStyle w:val="ConsPlusNormal"/>
        <w:shd w:val="clear" w:color="auto" w:fill="FFFFFF" w:themeFill="background1"/>
        <w:spacing w:before="280"/>
        <w:ind w:firstLine="540"/>
        <w:jc w:val="both"/>
      </w:pPr>
      <w:r w:rsidRPr="004F583F">
        <w:t>2) наименование победителя отбора;</w:t>
      </w:r>
    </w:p>
    <w:p w:rsidR="00141488" w:rsidRPr="004F583F" w:rsidRDefault="00141488" w:rsidP="00141488">
      <w:pPr>
        <w:pStyle w:val="ConsPlusNormal"/>
        <w:shd w:val="clear" w:color="auto" w:fill="FFFFFF" w:themeFill="background1"/>
        <w:spacing w:before="280"/>
        <w:ind w:firstLine="540"/>
        <w:jc w:val="both"/>
      </w:pPr>
      <w:r w:rsidRPr="004F583F">
        <w:t>3) наименование проекта победителя отбора;</w:t>
      </w:r>
    </w:p>
    <w:p w:rsidR="00141488" w:rsidRPr="004F583F" w:rsidRDefault="00141488" w:rsidP="00141488">
      <w:pPr>
        <w:pStyle w:val="ConsPlusNormal"/>
        <w:shd w:val="clear" w:color="auto" w:fill="FFFFFF" w:themeFill="background1"/>
        <w:spacing w:before="280"/>
        <w:ind w:firstLine="540"/>
        <w:jc w:val="both"/>
      </w:pPr>
      <w:r w:rsidRPr="004F583F">
        <w:t>4) сумма полученных победителями отбора баллов.</w:t>
      </w:r>
    </w:p>
    <w:p w:rsidR="00141488" w:rsidRPr="004F583F" w:rsidRDefault="00141488" w:rsidP="00141488">
      <w:pPr>
        <w:pStyle w:val="ConsPlusNormal"/>
        <w:shd w:val="clear" w:color="auto" w:fill="FFFFFF" w:themeFill="background1"/>
        <w:spacing w:before="280"/>
        <w:ind w:firstLine="540"/>
        <w:jc w:val="both"/>
      </w:pPr>
      <w:r w:rsidRPr="004F583F">
        <w:t>22. Перечень утверждается приказом Министерства на основании протокола об итогах отбора в течение 5 рабочих дней со дня утверждения протокола об итогах отбора.</w:t>
      </w:r>
    </w:p>
    <w:p w:rsidR="00141488" w:rsidRPr="004F583F" w:rsidRDefault="00141488" w:rsidP="00141488">
      <w:pPr>
        <w:pStyle w:val="ConsPlusNormal"/>
        <w:shd w:val="clear" w:color="auto" w:fill="FFFFFF" w:themeFill="background1"/>
        <w:spacing w:before="280"/>
        <w:ind w:firstLine="540"/>
        <w:jc w:val="both"/>
      </w:pPr>
      <w:r w:rsidRPr="004F583F">
        <w:t>23. Победители отбора уведомляются о принятом решении в течение 5 рабочих дней со дня утверждения Перечня.</w:t>
      </w:r>
    </w:p>
    <w:p w:rsidR="00141488" w:rsidRPr="004F583F" w:rsidRDefault="00141488" w:rsidP="00141488">
      <w:pPr>
        <w:pStyle w:val="ConsPlusNormal"/>
        <w:shd w:val="clear" w:color="auto" w:fill="FFFFFF" w:themeFill="background1"/>
        <w:spacing w:before="280"/>
        <w:ind w:firstLine="540"/>
        <w:jc w:val="both"/>
      </w:pPr>
      <w:r w:rsidRPr="004F583F">
        <w:t>24. Средства областного бюджета, предусмотренные в отчетном году для предоставления из областного бюджета субсидий, распределяются между победителями отбора в соответствии с суммами, указанными в заявлениях о предоставлении субсидии из областного бюджета.</w:t>
      </w:r>
    </w:p>
    <w:p w:rsidR="00141488" w:rsidRPr="004F583F" w:rsidRDefault="00141488" w:rsidP="00141488">
      <w:pPr>
        <w:pStyle w:val="ConsPlusNormal"/>
        <w:shd w:val="clear" w:color="auto" w:fill="FFFFFF" w:themeFill="background1"/>
        <w:spacing w:before="280"/>
        <w:ind w:firstLine="540"/>
        <w:jc w:val="both"/>
      </w:pPr>
      <w:proofErr w:type="gramStart"/>
      <w:r w:rsidRPr="004F583F">
        <w:t>В случае если совокупный объем запрашиваемых субсидий превышает средства, предусмотренные для предоставления из областного бюджета субсидий резидентам технопарков в Свердловской области на возмещение затрат, связанных с производством и реализацией инновационной продукции в отчетном году, распределение средств между победителями отбора осуществляется пропорционально суммам баллов, присвоенных комиссией каждой заявке (при этом объем субсидирования не должен превышать суммы, указанной в заявлении о предоставлении</w:t>
      </w:r>
      <w:proofErr w:type="gramEnd"/>
      <w:r w:rsidRPr="004F583F">
        <w:t xml:space="preserve"> субсидии из областного бюджета).</w:t>
      </w:r>
    </w:p>
    <w:p w:rsidR="00141488" w:rsidRPr="004F583F" w:rsidRDefault="00141488" w:rsidP="00141488">
      <w:pPr>
        <w:pStyle w:val="ConsPlusNormal"/>
        <w:shd w:val="clear" w:color="auto" w:fill="FFFFFF" w:themeFill="background1"/>
        <w:spacing w:before="280"/>
        <w:ind w:firstLine="540"/>
        <w:jc w:val="both"/>
      </w:pPr>
      <w:r w:rsidRPr="004F583F">
        <w:t xml:space="preserve">25. Субсидия предоставляется на основании соглашения о предоставлении субсидии и при выполнении условий, указанных в </w:t>
      </w:r>
      <w:hyperlink w:anchor="P2133">
        <w:r w:rsidRPr="004F583F">
          <w:rPr>
            <w:color w:val="0000FF"/>
          </w:rPr>
          <w:t>пункте 31</w:t>
        </w:r>
      </w:hyperlink>
      <w:r w:rsidRPr="004F583F">
        <w:t xml:space="preserve"> настоящего порядка.</w:t>
      </w:r>
    </w:p>
    <w:p w:rsidR="00141488" w:rsidRPr="004F583F" w:rsidRDefault="00141488" w:rsidP="00141488">
      <w:pPr>
        <w:pStyle w:val="ConsPlusNormal"/>
        <w:shd w:val="clear" w:color="auto" w:fill="FFFFFF" w:themeFill="background1"/>
        <w:spacing w:before="280"/>
        <w:ind w:firstLine="540"/>
        <w:jc w:val="both"/>
      </w:pPr>
      <w:r w:rsidRPr="004F583F">
        <w:t>Соглашение о предоставлении субсидии заключается между Министерством и победителем отбора в соответствии с типовой формой, утвержденной Министерством финансов Свердловской области.</w:t>
      </w:r>
    </w:p>
    <w:p w:rsidR="00141488" w:rsidRPr="004F583F" w:rsidRDefault="00141488" w:rsidP="00141488">
      <w:pPr>
        <w:pStyle w:val="ConsPlusNormal"/>
        <w:shd w:val="clear" w:color="auto" w:fill="FFFFFF" w:themeFill="background1"/>
        <w:spacing w:before="280"/>
        <w:ind w:firstLine="540"/>
        <w:jc w:val="both"/>
      </w:pPr>
      <w:r w:rsidRPr="004F583F">
        <w:t>Соглашение о предоставлении субсидии предусматривает следующие положения:</w:t>
      </w:r>
    </w:p>
    <w:p w:rsidR="00141488" w:rsidRPr="004F583F" w:rsidRDefault="00141488" w:rsidP="00141488">
      <w:pPr>
        <w:pStyle w:val="ConsPlusNormal"/>
        <w:shd w:val="clear" w:color="auto" w:fill="FFFFFF" w:themeFill="background1"/>
        <w:spacing w:before="280"/>
        <w:ind w:firstLine="540"/>
        <w:jc w:val="both"/>
      </w:pPr>
      <w:r w:rsidRPr="004F583F">
        <w:t xml:space="preserve">1) значения показателей, необходимых для достижения результата предоставления субсидии, указанного в </w:t>
      </w:r>
      <w:hyperlink w:anchor="P2008">
        <w:r w:rsidRPr="004F583F">
          <w:rPr>
            <w:color w:val="0000FF"/>
          </w:rPr>
          <w:t>пункте 6</w:t>
        </w:r>
      </w:hyperlink>
      <w:r w:rsidRPr="004F583F">
        <w:t xml:space="preserve"> настоящего порядка;</w:t>
      </w:r>
    </w:p>
    <w:p w:rsidR="00141488" w:rsidRPr="004F583F" w:rsidRDefault="00141488" w:rsidP="00141488">
      <w:pPr>
        <w:pStyle w:val="ConsPlusNormal"/>
        <w:shd w:val="clear" w:color="auto" w:fill="FFFFFF" w:themeFill="background1"/>
        <w:spacing w:before="280"/>
        <w:ind w:firstLine="540"/>
        <w:jc w:val="both"/>
      </w:pPr>
      <w:r w:rsidRPr="004F583F">
        <w:lastRenderedPageBreak/>
        <w:t>2) обязательство резидента технопарка по исполнению показателей, необходимых для достижения результата предоставления субсидии, в том числе обязательство по соблюдению промежуточных и конечных сроков исполнения показателей, необходимых для достижения результата предоставления субсидии;</w:t>
      </w:r>
    </w:p>
    <w:p w:rsidR="00141488" w:rsidRPr="004F583F" w:rsidRDefault="00141488" w:rsidP="00141488">
      <w:pPr>
        <w:pStyle w:val="ConsPlusNormal"/>
        <w:shd w:val="clear" w:color="auto" w:fill="FFFFFF" w:themeFill="background1"/>
        <w:spacing w:before="280"/>
        <w:ind w:firstLine="540"/>
        <w:jc w:val="both"/>
      </w:pPr>
      <w:r w:rsidRPr="004F583F">
        <w:t>3) положение об обязательной проверке Министерством и органами государственного финансового контроля Свердловской области соблюдения цели, условий и порядка предоставления субсидии;</w:t>
      </w:r>
    </w:p>
    <w:p w:rsidR="00141488" w:rsidRPr="004F583F" w:rsidRDefault="00141488" w:rsidP="00141488">
      <w:pPr>
        <w:pStyle w:val="ConsPlusNormal"/>
        <w:shd w:val="clear" w:color="auto" w:fill="FFFFFF" w:themeFill="background1"/>
        <w:spacing w:before="280"/>
        <w:ind w:firstLine="540"/>
        <w:jc w:val="both"/>
      </w:pPr>
      <w:proofErr w:type="gramStart"/>
      <w:r w:rsidRPr="004F583F">
        <w:t xml:space="preserve">4) условие о согласовании новых условий соглашения о предоставлении субсидии или о расторжении соглашения о предоставлении субсидии при </w:t>
      </w:r>
      <w:proofErr w:type="spellStart"/>
      <w:r w:rsidRPr="004F583F">
        <w:t>недостижении</w:t>
      </w:r>
      <w:proofErr w:type="spellEnd"/>
      <w:r w:rsidRPr="004F583F">
        <w:t xml:space="preserve"> согласия по новым условиям в случае уменьшения Министерству ранее доведенных лимитов бюджетных обязательств на предоставление субсидий на соответствующий финансовый год, приводящего к невозможности предоставления субсидии в размере, установленном в соглашении о предоставлении субсидии.</w:t>
      </w:r>
      <w:proofErr w:type="gramEnd"/>
    </w:p>
    <w:p w:rsidR="00141488" w:rsidRPr="004F583F" w:rsidRDefault="00141488" w:rsidP="00141488">
      <w:pPr>
        <w:pStyle w:val="ConsPlusNormal"/>
        <w:shd w:val="clear" w:color="auto" w:fill="FFFFFF" w:themeFill="background1"/>
        <w:spacing w:before="280"/>
        <w:ind w:firstLine="540"/>
        <w:jc w:val="both"/>
      </w:pPr>
      <w:r w:rsidRPr="004F583F">
        <w:t>Министерство вправе устанавливать в соглашении о предоставлении субсидии сроки и формы представления резидентом технопарка дополнительной отчетности.</w:t>
      </w:r>
    </w:p>
    <w:p w:rsidR="00141488" w:rsidRPr="004F583F" w:rsidRDefault="00141488" w:rsidP="00141488">
      <w:pPr>
        <w:pStyle w:val="ConsPlusNormal"/>
        <w:shd w:val="clear" w:color="auto" w:fill="FFFFFF" w:themeFill="background1"/>
        <w:spacing w:before="280"/>
        <w:ind w:firstLine="540"/>
        <w:jc w:val="both"/>
      </w:pPr>
      <w:r w:rsidRPr="004F583F">
        <w:t>26. Срок заключения соглашения о предоставлении субсидии - не позднее 20 рабочих дней со дня утверждения Перечня.</w:t>
      </w:r>
    </w:p>
    <w:p w:rsidR="00141488" w:rsidRPr="004F583F" w:rsidRDefault="00141488" w:rsidP="00141488">
      <w:pPr>
        <w:pStyle w:val="ConsPlusNormal"/>
        <w:shd w:val="clear" w:color="auto" w:fill="FFFFFF" w:themeFill="background1"/>
        <w:spacing w:before="280"/>
        <w:ind w:firstLine="540"/>
        <w:jc w:val="both"/>
      </w:pPr>
      <w:bookmarkStart w:id="9" w:name="P2114"/>
      <w:bookmarkEnd w:id="9"/>
      <w:r w:rsidRPr="004F583F">
        <w:t>27. На основании соглашения о предоставлении субсидии победитель отбора в соответствии с техническим заданием реализует проект. Срок реализации проекта - 1 ноября отчетного года.</w:t>
      </w:r>
    </w:p>
    <w:p w:rsidR="00141488" w:rsidRPr="004F583F" w:rsidRDefault="00141488" w:rsidP="00141488">
      <w:pPr>
        <w:pStyle w:val="ConsPlusNormal"/>
        <w:shd w:val="clear" w:color="auto" w:fill="FFFFFF" w:themeFill="background1"/>
        <w:spacing w:before="280"/>
        <w:ind w:firstLine="540"/>
        <w:jc w:val="both"/>
      </w:pPr>
      <w:bookmarkStart w:id="10" w:name="P2115"/>
      <w:bookmarkEnd w:id="10"/>
      <w:r w:rsidRPr="004F583F">
        <w:t>28. Для получения субсидии победитель отбора представляет в Министерство:</w:t>
      </w:r>
    </w:p>
    <w:p w:rsidR="00141488" w:rsidRPr="004F583F" w:rsidRDefault="00141488" w:rsidP="00141488">
      <w:pPr>
        <w:pStyle w:val="ConsPlusNormal"/>
        <w:shd w:val="clear" w:color="auto" w:fill="FFFFFF" w:themeFill="background1"/>
        <w:spacing w:before="280"/>
        <w:ind w:firstLine="540"/>
        <w:jc w:val="both"/>
      </w:pPr>
      <w:r w:rsidRPr="004F583F">
        <w:t xml:space="preserve">1) </w:t>
      </w:r>
      <w:hyperlink w:anchor="P2487">
        <w:r w:rsidRPr="004F583F">
          <w:rPr>
            <w:color w:val="0000FF"/>
          </w:rPr>
          <w:t>отчет</w:t>
        </w:r>
      </w:hyperlink>
      <w:r w:rsidRPr="004F583F">
        <w:t xml:space="preserve"> о выполнении технического задания на реализацию проекта по производству инновационной продукции в отчетном году по форме согласно приложению N 7 к настоящему порядку (далее - отчет о выполнении технического задания);</w:t>
      </w:r>
    </w:p>
    <w:p w:rsidR="00141488" w:rsidRPr="004F583F" w:rsidRDefault="00141488" w:rsidP="00141488">
      <w:pPr>
        <w:pStyle w:val="ConsPlusNormal"/>
        <w:shd w:val="clear" w:color="auto" w:fill="FFFFFF" w:themeFill="background1"/>
        <w:spacing w:before="280"/>
        <w:ind w:firstLine="540"/>
        <w:jc w:val="both"/>
      </w:pPr>
      <w:proofErr w:type="gramStart"/>
      <w:r w:rsidRPr="004F583F">
        <w:t xml:space="preserve">2) финансовый </w:t>
      </w:r>
      <w:hyperlink w:anchor="P2538">
        <w:r w:rsidRPr="004F583F">
          <w:rPr>
            <w:color w:val="0000FF"/>
          </w:rPr>
          <w:t>отчет</w:t>
        </w:r>
      </w:hyperlink>
      <w:r w:rsidRPr="004F583F">
        <w:t xml:space="preserve"> о понесенных расходах в связи с производством и реализацией инновационной продукции в рамках заявленного проекта на отчетный год по форме согласно приложению N 8 к настоящему порядку (далее - финансовый отчет) с представлением заверенных копий документов, подтверждающих расходы в связи с производством и реализацией инновационной продукции в рамках заявленного проекта на отчетный год, не позднее 1 ноября отчетного</w:t>
      </w:r>
      <w:proofErr w:type="gramEnd"/>
      <w:r w:rsidRPr="004F583F">
        <w:t xml:space="preserve"> года;</w:t>
      </w:r>
    </w:p>
    <w:p w:rsidR="00141488" w:rsidRPr="004F583F" w:rsidRDefault="00141488" w:rsidP="00141488">
      <w:pPr>
        <w:pStyle w:val="ConsPlusNormal"/>
        <w:shd w:val="clear" w:color="auto" w:fill="FFFFFF" w:themeFill="background1"/>
        <w:spacing w:before="280"/>
        <w:ind w:firstLine="540"/>
        <w:jc w:val="both"/>
      </w:pPr>
      <w:r w:rsidRPr="004F583F">
        <w:t xml:space="preserve">3) документы, подтверждающие соответствие победителя отбора по </w:t>
      </w:r>
      <w:r w:rsidRPr="004F583F">
        <w:lastRenderedPageBreak/>
        <w:t xml:space="preserve">состоянию на дату не ранее 30 календарных дней до даты представления отчета о выполнении технического задания и финансового отчета требованиям, указанным в </w:t>
      </w:r>
      <w:hyperlink w:anchor="P2038">
        <w:r w:rsidRPr="004F583F">
          <w:rPr>
            <w:color w:val="0000FF"/>
          </w:rPr>
          <w:t>пункте 10</w:t>
        </w:r>
      </w:hyperlink>
      <w:r w:rsidRPr="004F583F">
        <w:t xml:space="preserve"> настоящего порядка:</w:t>
      </w:r>
    </w:p>
    <w:p w:rsidR="00141488" w:rsidRPr="004F583F" w:rsidRDefault="00141488" w:rsidP="00141488">
      <w:pPr>
        <w:pStyle w:val="ConsPlusNormal"/>
        <w:shd w:val="clear" w:color="auto" w:fill="FFFFFF" w:themeFill="background1"/>
        <w:jc w:val="both"/>
      </w:pPr>
      <w:r w:rsidRPr="004F583F">
        <w:t xml:space="preserve">(в ред. </w:t>
      </w:r>
      <w:hyperlink r:id="rId28">
        <w:r w:rsidRPr="004F583F">
          <w:rPr>
            <w:color w:val="0000FF"/>
          </w:rPr>
          <w:t>Постановления</w:t>
        </w:r>
      </w:hyperlink>
      <w:r w:rsidRPr="004F583F">
        <w:t xml:space="preserve"> Правительства Свердловской области от 20.04.2023 N 275-ПП)</w:t>
      </w:r>
    </w:p>
    <w:p w:rsidR="00141488" w:rsidRPr="004F583F" w:rsidRDefault="00141488" w:rsidP="00141488">
      <w:pPr>
        <w:pStyle w:val="ConsPlusNormal"/>
        <w:shd w:val="clear" w:color="auto" w:fill="FFFFFF" w:themeFill="background1"/>
        <w:spacing w:before="280"/>
        <w:ind w:firstLine="540"/>
        <w:jc w:val="both"/>
      </w:pPr>
      <w:r w:rsidRPr="004F583F">
        <w:t>справку,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налоговым органом, или ее копию, полученную в электронном виде с применением сертифицированных сре</w:t>
      </w:r>
      <w:proofErr w:type="gramStart"/>
      <w:r w:rsidRPr="004F583F">
        <w:t>дств кр</w:t>
      </w:r>
      <w:proofErr w:type="gramEnd"/>
      <w:r w:rsidRPr="004F583F">
        <w:t>иптографической защиты информации;</w:t>
      </w:r>
    </w:p>
    <w:p w:rsidR="00141488" w:rsidRPr="004F583F" w:rsidRDefault="00141488" w:rsidP="00141488">
      <w:pPr>
        <w:pStyle w:val="ConsPlusNormal"/>
        <w:shd w:val="clear" w:color="auto" w:fill="FFFFFF" w:themeFill="background1"/>
        <w:spacing w:before="280"/>
        <w:ind w:firstLine="540"/>
        <w:jc w:val="both"/>
      </w:pPr>
      <w:r w:rsidRPr="004F583F">
        <w:t xml:space="preserve">справку, подписанную руководителем и главным бухгалтером победителя отбора, подтверждающую, что победитель отбора не получает средства из областного бюджета в соответствии с иными нормативными правовыми актами на цели, указанные в </w:t>
      </w:r>
      <w:hyperlink w:anchor="P2006">
        <w:r w:rsidRPr="004F583F">
          <w:rPr>
            <w:color w:val="0000FF"/>
          </w:rPr>
          <w:t>пункте 5</w:t>
        </w:r>
      </w:hyperlink>
      <w:r w:rsidRPr="004F583F">
        <w:t xml:space="preserve"> настоящего порядка;</w:t>
      </w:r>
    </w:p>
    <w:p w:rsidR="00141488" w:rsidRPr="004F583F" w:rsidRDefault="00141488" w:rsidP="00141488">
      <w:pPr>
        <w:pStyle w:val="ConsPlusNormal"/>
        <w:shd w:val="clear" w:color="auto" w:fill="FFFFFF" w:themeFill="background1"/>
        <w:spacing w:before="280"/>
        <w:ind w:firstLine="540"/>
        <w:jc w:val="both"/>
      </w:pPr>
      <w:r w:rsidRPr="004F583F">
        <w:t xml:space="preserve">справку, подписанную руководителем и главным бухгалтером победителя отбора, подтверждающую отсутствие у победителя отбора просроченной задолженности по возврату в областной бюджет субсидий, бюджетных инвестиций, </w:t>
      </w:r>
      <w:proofErr w:type="gramStart"/>
      <w:r w:rsidRPr="004F583F">
        <w:t>предоставленных</w:t>
      </w:r>
      <w:proofErr w:type="gramEnd"/>
      <w:r w:rsidRPr="004F583F">
        <w:t xml:space="preserve"> в том числе в соответствии с иными правовыми актами, иной просроченной задолженности перед областным бюджетом и просроченной (неурегулированной) задолженности по денежным обязательствам перед Свердловской областью;</w:t>
      </w:r>
    </w:p>
    <w:p w:rsidR="00141488" w:rsidRPr="004F583F" w:rsidRDefault="00141488" w:rsidP="00141488">
      <w:pPr>
        <w:pStyle w:val="ConsPlusNormal"/>
        <w:shd w:val="clear" w:color="auto" w:fill="FFFFFF" w:themeFill="background1"/>
        <w:spacing w:before="280"/>
        <w:ind w:firstLine="540"/>
        <w:jc w:val="both"/>
      </w:pPr>
      <w:proofErr w:type="gramStart"/>
      <w:r w:rsidRPr="004F583F">
        <w:t>справку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победителя отбора.</w:t>
      </w:r>
      <w:proofErr w:type="gramEnd"/>
    </w:p>
    <w:p w:rsidR="00141488" w:rsidRPr="004F583F" w:rsidRDefault="00141488" w:rsidP="00141488">
      <w:pPr>
        <w:pStyle w:val="ConsPlusNormal"/>
        <w:shd w:val="clear" w:color="auto" w:fill="FFFFFF" w:themeFill="background1"/>
        <w:spacing w:before="280"/>
        <w:ind w:firstLine="540"/>
        <w:jc w:val="both"/>
      </w:pPr>
      <w:r w:rsidRPr="004F583F">
        <w:t xml:space="preserve">29. Проверка документов, указанных в </w:t>
      </w:r>
      <w:hyperlink w:anchor="P2115">
        <w:r w:rsidRPr="004F583F">
          <w:rPr>
            <w:color w:val="0000FF"/>
          </w:rPr>
          <w:t>пункте 28</w:t>
        </w:r>
      </w:hyperlink>
      <w:r w:rsidRPr="004F583F">
        <w:t xml:space="preserve"> настоящего порядка, осуществляется в следующем порядке:</w:t>
      </w:r>
    </w:p>
    <w:p w:rsidR="00141488" w:rsidRPr="004F583F" w:rsidRDefault="00141488" w:rsidP="00141488">
      <w:pPr>
        <w:pStyle w:val="ConsPlusNormal"/>
        <w:shd w:val="clear" w:color="auto" w:fill="FFFFFF" w:themeFill="background1"/>
        <w:spacing w:before="280"/>
        <w:ind w:firstLine="540"/>
        <w:jc w:val="both"/>
      </w:pPr>
      <w:proofErr w:type="gramStart"/>
      <w:r w:rsidRPr="004F583F">
        <w:t>1) экспертный совет рассматривает и проводит экспертизу отчета о выполнении технического задания, осуществляет выездную проверку фактических результатов выполнения проекта, заявленных в отчете о выполнении технического задания, и дает на основании полученных данных заключение о соответствии отчета о выполнении технического задания и фактических результатов выполнения проекта параметрам заданного технического задания на отчетный год.</w:t>
      </w:r>
      <w:proofErr w:type="gramEnd"/>
    </w:p>
    <w:p w:rsidR="00141488" w:rsidRPr="004F583F" w:rsidRDefault="00141488" w:rsidP="00141488">
      <w:pPr>
        <w:pStyle w:val="ConsPlusNormal"/>
        <w:shd w:val="clear" w:color="auto" w:fill="FFFFFF" w:themeFill="background1"/>
        <w:spacing w:before="280"/>
        <w:ind w:firstLine="540"/>
        <w:jc w:val="both"/>
      </w:pPr>
      <w:bookmarkStart w:id="11" w:name="P2126"/>
      <w:bookmarkEnd w:id="11"/>
      <w:r w:rsidRPr="004F583F">
        <w:t xml:space="preserve">Срок рассмотрения отчета о выполнении технического задания (в том числе проведения выездной проверки фактических результатов выполнения проекта) и представления в комиссию соответствующего заключения экспертного совета не может превышать 15 рабочих дней со дня окончания </w:t>
      </w:r>
      <w:r w:rsidRPr="004F583F">
        <w:lastRenderedPageBreak/>
        <w:t xml:space="preserve">срока, указанного в </w:t>
      </w:r>
      <w:hyperlink w:anchor="P2114">
        <w:r w:rsidRPr="004F583F">
          <w:rPr>
            <w:color w:val="0000FF"/>
          </w:rPr>
          <w:t>пункте 27</w:t>
        </w:r>
      </w:hyperlink>
      <w:r w:rsidRPr="004F583F">
        <w:t xml:space="preserve"> настоящего порядка.</w:t>
      </w:r>
    </w:p>
    <w:p w:rsidR="00141488" w:rsidRPr="004F583F" w:rsidRDefault="00141488" w:rsidP="00141488">
      <w:pPr>
        <w:pStyle w:val="ConsPlusNormal"/>
        <w:shd w:val="clear" w:color="auto" w:fill="FFFFFF" w:themeFill="background1"/>
        <w:spacing w:before="280"/>
        <w:ind w:firstLine="540"/>
        <w:jc w:val="both"/>
      </w:pPr>
      <w:r w:rsidRPr="004F583F">
        <w:t>Экспертный совет дает положительное заключение о соответствии отчета о выполнении технического задания и фактических результатов выполнения работ параметрам заданного технического задания на отчетный год при условии полного выполнения победителем отбора всех параметров, предусмотренных техническим заданием на отчетный год.</w:t>
      </w:r>
    </w:p>
    <w:p w:rsidR="00141488" w:rsidRPr="004F583F" w:rsidRDefault="00141488" w:rsidP="00141488">
      <w:pPr>
        <w:pStyle w:val="ConsPlusNormal"/>
        <w:shd w:val="clear" w:color="auto" w:fill="FFFFFF" w:themeFill="background1"/>
        <w:spacing w:before="280"/>
        <w:ind w:firstLine="540"/>
        <w:jc w:val="both"/>
      </w:pPr>
      <w:r w:rsidRPr="004F583F">
        <w:t>В случае отрицательного заключения экспертного совета Министерство отказывает победителю отбора в предоставлении субсидии;</w:t>
      </w:r>
    </w:p>
    <w:p w:rsidR="00141488" w:rsidRPr="004F583F" w:rsidRDefault="00141488" w:rsidP="00141488">
      <w:pPr>
        <w:pStyle w:val="ConsPlusNormal"/>
        <w:shd w:val="clear" w:color="auto" w:fill="FFFFFF" w:themeFill="background1"/>
        <w:spacing w:before="280"/>
        <w:ind w:firstLine="540"/>
        <w:jc w:val="both"/>
      </w:pPr>
      <w:r w:rsidRPr="004F583F">
        <w:t>2) комиссия рассматривает заключение экспертного совета, финансовый отчет и документы, подтверждающие расходы победителя отбора, и принимает решение о предоставлении субсидии победителю отбора.</w:t>
      </w:r>
    </w:p>
    <w:p w:rsidR="00141488" w:rsidRPr="004F583F" w:rsidRDefault="00141488" w:rsidP="00141488">
      <w:pPr>
        <w:pStyle w:val="ConsPlusNormal"/>
        <w:shd w:val="clear" w:color="auto" w:fill="FFFFFF" w:themeFill="background1"/>
        <w:spacing w:before="280"/>
        <w:ind w:firstLine="540"/>
        <w:jc w:val="both"/>
      </w:pPr>
      <w:bookmarkStart w:id="12" w:name="P2130"/>
      <w:bookmarkEnd w:id="12"/>
      <w:r w:rsidRPr="004F583F">
        <w:t xml:space="preserve">Срок рассмотрения финансового отчета не может превышать 10 рабочих дней со дня окончания срока, указанного в </w:t>
      </w:r>
      <w:hyperlink w:anchor="P2126">
        <w:r w:rsidRPr="004F583F">
          <w:rPr>
            <w:color w:val="0000FF"/>
          </w:rPr>
          <w:t>абзаце втором подпункта 1</w:t>
        </w:r>
      </w:hyperlink>
      <w:r w:rsidRPr="004F583F">
        <w:t xml:space="preserve"> настоящего пункта.</w:t>
      </w:r>
    </w:p>
    <w:p w:rsidR="00141488" w:rsidRPr="004F583F" w:rsidRDefault="00141488" w:rsidP="00141488">
      <w:pPr>
        <w:pStyle w:val="ConsPlusNormal"/>
        <w:shd w:val="clear" w:color="auto" w:fill="FFFFFF" w:themeFill="background1"/>
        <w:spacing w:before="280"/>
        <w:ind w:firstLine="540"/>
        <w:jc w:val="both"/>
      </w:pPr>
      <w:r w:rsidRPr="004F583F">
        <w:t>Заключение экспертного совета и заключение комиссии оформляются отдельными протоколами и направляются в Министерство для принятия приказа Министерства о предоставлении из областного бюджета субсидий.</w:t>
      </w:r>
    </w:p>
    <w:p w:rsidR="00141488" w:rsidRPr="004F583F" w:rsidRDefault="00141488" w:rsidP="00141488">
      <w:pPr>
        <w:pStyle w:val="ConsPlusNormal"/>
        <w:shd w:val="clear" w:color="auto" w:fill="FFFFFF" w:themeFill="background1"/>
        <w:spacing w:before="280"/>
        <w:ind w:firstLine="540"/>
        <w:jc w:val="both"/>
      </w:pPr>
      <w:bookmarkStart w:id="13" w:name="P2132"/>
      <w:bookmarkEnd w:id="13"/>
      <w:r w:rsidRPr="004F583F">
        <w:t xml:space="preserve">30. Приказ Министерства о предоставлении из областного бюджета субсидий принимается в течение 5 рабочих дней со дня окончания срока, указанного в </w:t>
      </w:r>
      <w:hyperlink w:anchor="P2130">
        <w:r w:rsidRPr="004F583F">
          <w:rPr>
            <w:color w:val="0000FF"/>
          </w:rPr>
          <w:t>абзаце втором подпункта 2 пункта 29</w:t>
        </w:r>
      </w:hyperlink>
      <w:r w:rsidRPr="004F583F">
        <w:t xml:space="preserve"> настоящего порядка.</w:t>
      </w:r>
    </w:p>
    <w:p w:rsidR="00141488" w:rsidRPr="004F583F" w:rsidRDefault="00141488" w:rsidP="00141488">
      <w:pPr>
        <w:pStyle w:val="ConsPlusNormal"/>
        <w:shd w:val="clear" w:color="auto" w:fill="FFFFFF" w:themeFill="background1"/>
        <w:spacing w:before="280"/>
        <w:ind w:firstLine="540"/>
        <w:jc w:val="both"/>
      </w:pPr>
      <w:bookmarkStart w:id="14" w:name="P2133"/>
      <w:bookmarkEnd w:id="14"/>
      <w:r w:rsidRPr="004F583F">
        <w:t>31. Субсидия предоставляется при соблюдении следующих условий:</w:t>
      </w:r>
    </w:p>
    <w:p w:rsidR="00141488" w:rsidRPr="004F583F" w:rsidRDefault="00141488" w:rsidP="00141488">
      <w:pPr>
        <w:pStyle w:val="ConsPlusNormal"/>
        <w:shd w:val="clear" w:color="auto" w:fill="FFFFFF" w:themeFill="background1"/>
        <w:spacing w:before="280"/>
        <w:ind w:firstLine="540"/>
        <w:jc w:val="both"/>
      </w:pPr>
      <w:r w:rsidRPr="004F583F">
        <w:t>1) положительное заключение экспертного совета о соответствии отчета о выполнении технического задания и фактических результатов выполнения проекта параметрам заданного технического задания на отчетный год;</w:t>
      </w:r>
    </w:p>
    <w:p w:rsidR="00141488" w:rsidRPr="004F583F" w:rsidRDefault="00141488" w:rsidP="00141488">
      <w:pPr>
        <w:pStyle w:val="ConsPlusNormal"/>
        <w:shd w:val="clear" w:color="auto" w:fill="FFFFFF" w:themeFill="background1"/>
        <w:spacing w:before="280"/>
        <w:ind w:firstLine="540"/>
        <w:jc w:val="both"/>
      </w:pPr>
      <w:r w:rsidRPr="004F583F">
        <w:t>2) подтверждение понесенных резидентом технопарка фактических расходов в отчетном году, связанных с производством и реализацией инновационной продукции в рамках заявленного проекта на отчетный год;</w:t>
      </w:r>
    </w:p>
    <w:p w:rsidR="00141488" w:rsidRPr="004F583F" w:rsidRDefault="00141488" w:rsidP="00141488">
      <w:pPr>
        <w:pStyle w:val="ConsPlusNormal"/>
        <w:shd w:val="clear" w:color="auto" w:fill="FFFFFF" w:themeFill="background1"/>
        <w:spacing w:before="280"/>
        <w:ind w:firstLine="540"/>
        <w:jc w:val="both"/>
      </w:pPr>
      <w:r w:rsidRPr="004F583F">
        <w:t>3) наличие решения о предоставлении субсидии резиденту технопарка;</w:t>
      </w:r>
    </w:p>
    <w:p w:rsidR="00141488" w:rsidRPr="004F583F" w:rsidRDefault="00141488" w:rsidP="00141488">
      <w:pPr>
        <w:pStyle w:val="ConsPlusNormal"/>
        <w:shd w:val="clear" w:color="auto" w:fill="FFFFFF" w:themeFill="background1"/>
        <w:spacing w:before="280"/>
        <w:ind w:firstLine="540"/>
        <w:jc w:val="both"/>
      </w:pPr>
      <w:r w:rsidRPr="004F583F">
        <w:t xml:space="preserve">4) соответствие победителя отбора по состоянию на дату не ранее 30 календарных дней до даты представления отчета о выполнении технического задания и финансового отчета требованиям, указанным в </w:t>
      </w:r>
      <w:hyperlink w:anchor="P2038">
        <w:r w:rsidRPr="004F583F">
          <w:rPr>
            <w:color w:val="0000FF"/>
          </w:rPr>
          <w:t>пункте 10</w:t>
        </w:r>
      </w:hyperlink>
      <w:r w:rsidRPr="004F583F">
        <w:t xml:space="preserve"> настоящего порядка;</w:t>
      </w:r>
    </w:p>
    <w:p w:rsidR="00141488" w:rsidRPr="004F583F" w:rsidRDefault="00141488" w:rsidP="00141488">
      <w:pPr>
        <w:pStyle w:val="ConsPlusNormal"/>
        <w:shd w:val="clear" w:color="auto" w:fill="FFFFFF" w:themeFill="background1"/>
        <w:jc w:val="both"/>
      </w:pPr>
      <w:r w:rsidRPr="004F583F">
        <w:t xml:space="preserve">(в ред. </w:t>
      </w:r>
      <w:hyperlink r:id="rId29">
        <w:r w:rsidRPr="004F583F">
          <w:rPr>
            <w:color w:val="0000FF"/>
          </w:rPr>
          <w:t>Постановления</w:t>
        </w:r>
      </w:hyperlink>
      <w:r w:rsidRPr="004F583F">
        <w:t xml:space="preserve"> Правительства Свердловской области от 20.04.2023 N 275-ПП)</w:t>
      </w:r>
    </w:p>
    <w:p w:rsidR="00141488" w:rsidRPr="004F583F" w:rsidRDefault="00141488" w:rsidP="00141488">
      <w:pPr>
        <w:pStyle w:val="ConsPlusNormal"/>
        <w:shd w:val="clear" w:color="auto" w:fill="FFFFFF" w:themeFill="background1"/>
        <w:spacing w:before="280"/>
        <w:ind w:firstLine="540"/>
        <w:jc w:val="both"/>
      </w:pPr>
      <w:r w:rsidRPr="004F583F">
        <w:lastRenderedPageBreak/>
        <w:t xml:space="preserve">5) утратил силу. - </w:t>
      </w:r>
      <w:hyperlink r:id="rId30">
        <w:r w:rsidRPr="004F583F">
          <w:rPr>
            <w:color w:val="0000FF"/>
          </w:rPr>
          <w:t>Постановление</w:t>
        </w:r>
      </w:hyperlink>
      <w:r w:rsidRPr="004F583F">
        <w:t xml:space="preserve"> Правительства Свердловской области от 03.02.2022 N 59-ПП.</w:t>
      </w:r>
    </w:p>
    <w:p w:rsidR="00141488" w:rsidRPr="004F583F" w:rsidRDefault="00141488" w:rsidP="00141488">
      <w:pPr>
        <w:pStyle w:val="ConsPlusNormal"/>
        <w:shd w:val="clear" w:color="auto" w:fill="FFFFFF" w:themeFill="background1"/>
        <w:spacing w:before="280"/>
        <w:ind w:firstLine="540"/>
        <w:jc w:val="both"/>
      </w:pPr>
      <w:r w:rsidRPr="004F583F">
        <w:t xml:space="preserve">32. Перечисление субсидии осуществляется на расчетный счет победителя отбора, открытый в российской кредитной организации, в течение 10 рабочих дней со дня окончания срока, указанного в </w:t>
      </w:r>
      <w:hyperlink w:anchor="P2132">
        <w:r w:rsidRPr="004F583F">
          <w:rPr>
            <w:color w:val="0000FF"/>
          </w:rPr>
          <w:t>пункте 30</w:t>
        </w:r>
      </w:hyperlink>
      <w:r w:rsidRPr="004F583F">
        <w:t xml:space="preserve"> настоящего порядка, при наличии доведенных до Министерства лимитов бюджетных обязательств и предельных объемов финансирования.</w:t>
      </w:r>
    </w:p>
    <w:p w:rsidR="00141488" w:rsidRPr="004F583F" w:rsidRDefault="00141488" w:rsidP="00141488">
      <w:pPr>
        <w:pStyle w:val="ConsPlusNormal"/>
        <w:shd w:val="clear" w:color="auto" w:fill="FFFFFF" w:themeFill="background1"/>
        <w:jc w:val="both"/>
      </w:pPr>
      <w:r w:rsidRPr="004F583F">
        <w:t>(</w:t>
      </w:r>
      <w:proofErr w:type="gramStart"/>
      <w:r w:rsidRPr="004F583F">
        <w:t>п</w:t>
      </w:r>
      <w:proofErr w:type="gramEnd"/>
      <w:r w:rsidRPr="004F583F">
        <w:t xml:space="preserve">. 32 в ред. </w:t>
      </w:r>
      <w:hyperlink r:id="rId31">
        <w:r w:rsidRPr="004F583F">
          <w:rPr>
            <w:color w:val="0000FF"/>
          </w:rPr>
          <w:t>Постановления</w:t>
        </w:r>
      </w:hyperlink>
      <w:r w:rsidRPr="004F583F">
        <w:t xml:space="preserve"> Правительства Свердловской области от 03.02.2022 N 59-ПП)</w:t>
      </w:r>
    </w:p>
    <w:p w:rsidR="00141488" w:rsidRPr="004F583F" w:rsidRDefault="00141488" w:rsidP="00141488">
      <w:pPr>
        <w:pStyle w:val="ConsPlusNormal"/>
        <w:shd w:val="clear" w:color="auto" w:fill="FFFFFF" w:themeFill="background1"/>
        <w:spacing w:before="280"/>
        <w:ind w:firstLine="540"/>
        <w:jc w:val="both"/>
      </w:pPr>
      <w:r w:rsidRPr="004F583F">
        <w:t xml:space="preserve">33. </w:t>
      </w:r>
      <w:proofErr w:type="gramStart"/>
      <w:r w:rsidRPr="004F583F">
        <w:t>Контроль за</w:t>
      </w:r>
      <w:proofErr w:type="gramEnd"/>
      <w:r w:rsidRPr="004F583F">
        <w:t xml:space="preserve"> соблюдением победителем отбора цели, условий и порядка предоставления субсидии осуществляется Министерством.</w:t>
      </w:r>
    </w:p>
    <w:p w:rsidR="00141488" w:rsidRPr="004F583F" w:rsidRDefault="00141488" w:rsidP="00141488">
      <w:pPr>
        <w:pStyle w:val="ConsPlusNormal"/>
        <w:shd w:val="clear" w:color="auto" w:fill="FFFFFF" w:themeFill="background1"/>
        <w:spacing w:before="280"/>
        <w:ind w:firstLine="540"/>
        <w:jc w:val="both"/>
      </w:pPr>
      <w:r w:rsidRPr="004F583F">
        <w:t>Министерство после представления победителем отбора отчета о выполнении технического задания и финансового отчета, а также по иным основаниям, установленным в соглашении о предоставлении субсидии, проводит обязательные проверки соблюдения победителем цели, условий и порядка предоставления субсидии.</w:t>
      </w:r>
    </w:p>
    <w:p w:rsidR="00141488" w:rsidRPr="004F583F" w:rsidRDefault="00141488" w:rsidP="00141488">
      <w:pPr>
        <w:pStyle w:val="ConsPlusNormal"/>
        <w:shd w:val="clear" w:color="auto" w:fill="FFFFFF" w:themeFill="background1"/>
        <w:spacing w:before="280"/>
        <w:ind w:firstLine="540"/>
        <w:jc w:val="both"/>
      </w:pPr>
      <w:r w:rsidRPr="004F583F">
        <w:t>При выявлении Министерством нарушений цели, условий и порядка предоставления субсидии материалы проверок направляются в Министерство финансов Свердловской области.</w:t>
      </w:r>
    </w:p>
    <w:p w:rsidR="00141488" w:rsidRPr="004F583F" w:rsidRDefault="00141488" w:rsidP="00141488">
      <w:pPr>
        <w:pStyle w:val="ConsPlusNormal"/>
        <w:shd w:val="clear" w:color="auto" w:fill="FFFFFF" w:themeFill="background1"/>
        <w:spacing w:before="280"/>
        <w:ind w:firstLine="540"/>
        <w:jc w:val="both"/>
      </w:pPr>
      <w:bookmarkStart w:id="15" w:name="P2145"/>
      <w:bookmarkEnd w:id="15"/>
      <w:r w:rsidRPr="004F583F">
        <w:t>Субсидия подлежит возврату победителем отбора в областной бюджет в течение 10 рабочих дней со дня получения соответствующего требования Министерства о возврате средств субсидии.</w:t>
      </w:r>
    </w:p>
    <w:p w:rsidR="00141488" w:rsidRPr="004F583F" w:rsidRDefault="00141488" w:rsidP="00141488">
      <w:pPr>
        <w:pStyle w:val="ConsPlusNormal"/>
        <w:shd w:val="clear" w:color="auto" w:fill="FFFFFF" w:themeFill="background1"/>
        <w:spacing w:before="280"/>
        <w:ind w:firstLine="540"/>
        <w:jc w:val="both"/>
      </w:pPr>
      <w:r w:rsidRPr="004F583F">
        <w:t>Требование о возврате средств субсидии направляется Министерством в течение 10 рабочих дней со дня выявления нарушений цели, условий и порядка предоставления субсидии.</w:t>
      </w:r>
    </w:p>
    <w:p w:rsidR="00141488" w:rsidRPr="004F583F" w:rsidRDefault="00141488" w:rsidP="00141488">
      <w:pPr>
        <w:pStyle w:val="ConsPlusNormal"/>
        <w:shd w:val="clear" w:color="auto" w:fill="FFFFFF" w:themeFill="background1"/>
        <w:spacing w:before="280"/>
        <w:ind w:firstLine="540"/>
        <w:jc w:val="both"/>
      </w:pPr>
      <w:r w:rsidRPr="004F583F">
        <w:t xml:space="preserve">При невозврате субсидии в срок, указанный в </w:t>
      </w:r>
      <w:hyperlink w:anchor="P2145">
        <w:r w:rsidRPr="004F583F">
          <w:rPr>
            <w:color w:val="0000FF"/>
          </w:rPr>
          <w:t>части четвертой</w:t>
        </w:r>
      </w:hyperlink>
      <w:r w:rsidRPr="004F583F">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141488" w:rsidRPr="004F583F" w:rsidRDefault="00141488" w:rsidP="00141488">
      <w:pPr>
        <w:pStyle w:val="ConsPlusNormal"/>
        <w:shd w:val="clear" w:color="auto" w:fill="FFFFFF" w:themeFill="background1"/>
        <w:spacing w:before="280"/>
        <w:ind w:firstLine="540"/>
        <w:jc w:val="both"/>
      </w:pPr>
      <w:r w:rsidRPr="004F583F">
        <w:t xml:space="preserve">34. </w:t>
      </w:r>
      <w:proofErr w:type="gramStart"/>
      <w:r w:rsidRPr="004F583F">
        <w:t>Контроль за</w:t>
      </w:r>
      <w:proofErr w:type="gramEnd"/>
      <w:r w:rsidRPr="004F583F">
        <w:t xml:space="preserve"> соблюдением победителем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940E19" w:rsidRPr="008C14FB" w:rsidRDefault="00940E19">
      <w:pPr>
        <w:rPr>
          <w:rFonts w:ascii="Liberation Serif" w:hAnsi="Liberation Serif" w:cstheme="minorHAnsi"/>
          <w:sz w:val="28"/>
          <w:szCs w:val="28"/>
        </w:rPr>
      </w:pPr>
    </w:p>
    <w:sectPr w:rsidR="00940E19" w:rsidRPr="008C1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88"/>
    <w:rsid w:val="00141488"/>
    <w:rsid w:val="008C14FB"/>
    <w:rsid w:val="0094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488"/>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141488"/>
    <w:pPr>
      <w:widowControl w:val="0"/>
      <w:autoSpaceDE w:val="0"/>
      <w:autoSpaceDN w:val="0"/>
      <w:spacing w:after="0" w:line="240" w:lineRule="auto"/>
    </w:pPr>
    <w:rPr>
      <w:rFonts w:ascii="Liberation Serif" w:eastAsiaTheme="minorEastAsia" w:hAnsi="Liberation Serif" w:cs="Liberation Serif"/>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488"/>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
    <w:name w:val="ConsPlusTitle"/>
    <w:rsid w:val="00141488"/>
    <w:pPr>
      <w:widowControl w:val="0"/>
      <w:autoSpaceDE w:val="0"/>
      <w:autoSpaceDN w:val="0"/>
      <w:spacing w:after="0" w:line="240" w:lineRule="auto"/>
    </w:pPr>
    <w:rPr>
      <w:rFonts w:ascii="Liberation Serif" w:eastAsiaTheme="minorEastAsia" w:hAnsi="Liberation Serif" w:cs="Liberation Serif"/>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47667&amp;dst=100075" TargetMode="External"/><Relationship Id="rId13" Type="http://schemas.openxmlformats.org/officeDocument/2006/relationships/hyperlink" Target="https://login.consultant.ru/link/?req=doc&amp;base=RLAW071&amp;n=354846" TargetMode="External"/><Relationship Id="rId18" Type="http://schemas.openxmlformats.org/officeDocument/2006/relationships/hyperlink" Target="https://login.consultant.ru/link/?req=doc&amp;base=RLAW071&amp;n=321865&amp;dst=100058" TargetMode="External"/><Relationship Id="rId26" Type="http://schemas.openxmlformats.org/officeDocument/2006/relationships/hyperlink" Target="https://login.consultant.ru/link/?req=doc&amp;base=RLAW071&amp;n=350121&amp;dst=100011" TargetMode="External"/><Relationship Id="rId3" Type="http://schemas.openxmlformats.org/officeDocument/2006/relationships/settings" Target="settings.xml"/><Relationship Id="rId21" Type="http://schemas.openxmlformats.org/officeDocument/2006/relationships/hyperlink" Target="https://login.consultant.ru/link/?req=doc&amp;base=RLAW071&amp;n=347667&amp;dst=100075" TargetMode="External"/><Relationship Id="rId7" Type="http://schemas.openxmlformats.org/officeDocument/2006/relationships/hyperlink" Target="https://login.consultant.ru/link/?req=doc&amp;base=RLAW071&amp;n=338092&amp;dst=100009" TargetMode="External"/><Relationship Id="rId12" Type="http://schemas.openxmlformats.org/officeDocument/2006/relationships/hyperlink" Target="https://login.consultant.ru/link/?req=doc&amp;base=RLAW071&amp;n=354846" TargetMode="External"/><Relationship Id="rId17" Type="http://schemas.openxmlformats.org/officeDocument/2006/relationships/hyperlink" Target="https://login.consultant.ru/link/?req=doc&amp;base=RLAW071&amp;n=321865&amp;dst=100057" TargetMode="External"/><Relationship Id="rId25" Type="http://schemas.openxmlformats.org/officeDocument/2006/relationships/hyperlink" Target="https://login.consultant.ru/link/?req=doc&amp;base=RLAW071&amp;n=350121&amp;dst=100011"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071&amp;n=321865&amp;dst=100056" TargetMode="External"/><Relationship Id="rId20" Type="http://schemas.openxmlformats.org/officeDocument/2006/relationships/hyperlink" Target="https://login.consultant.ru/link/?req=doc&amp;base=RLAW071&amp;n=354846" TargetMode="External"/><Relationship Id="rId29" Type="http://schemas.openxmlformats.org/officeDocument/2006/relationships/hyperlink" Target="https://login.consultant.ru/link/?req=doc&amp;base=RLAW071&amp;n=350121&amp;dst=100009" TargetMode="External"/><Relationship Id="rId1" Type="http://schemas.openxmlformats.org/officeDocument/2006/relationships/styles" Target="styles.xml"/><Relationship Id="rId6" Type="http://schemas.openxmlformats.org/officeDocument/2006/relationships/hyperlink" Target="https://login.consultant.ru/link/?req=doc&amp;base=RLAW071&amp;n=321865&amp;dst=100056" TargetMode="External"/><Relationship Id="rId11" Type="http://schemas.openxmlformats.org/officeDocument/2006/relationships/hyperlink" Target="https://login.consultant.ru/link/?req=doc&amp;base=RLAW071&amp;n=338092&amp;dst=100067" TargetMode="External"/><Relationship Id="rId24" Type="http://schemas.openxmlformats.org/officeDocument/2006/relationships/hyperlink" Target="https://login.consultant.ru/link/?req=doc&amp;base=RLAW071&amp;n=350121&amp;dst=100011" TargetMode="External"/><Relationship Id="rId32" Type="http://schemas.openxmlformats.org/officeDocument/2006/relationships/fontTable" Target="fontTable.xml"/><Relationship Id="rId5" Type="http://schemas.openxmlformats.org/officeDocument/2006/relationships/hyperlink" Target="https://login.consultant.ru/link/?req=doc&amp;base=RLAW071&amp;n=304322&amp;dst=100104" TargetMode="External"/><Relationship Id="rId15" Type="http://schemas.openxmlformats.org/officeDocument/2006/relationships/hyperlink" Target="https://login.consultant.ru/link/?req=doc&amp;base=LAW&amp;n=435381" TargetMode="External"/><Relationship Id="rId23" Type="http://schemas.openxmlformats.org/officeDocument/2006/relationships/hyperlink" Target="https://login.consultant.ru/link/?req=doc&amp;base=RLAW071&amp;n=350121&amp;dst=100014" TargetMode="External"/><Relationship Id="rId28" Type="http://schemas.openxmlformats.org/officeDocument/2006/relationships/hyperlink" Target="https://login.consultant.ru/link/?req=doc&amp;base=RLAW071&amp;n=350121&amp;dst=100009" TargetMode="External"/><Relationship Id="rId10" Type="http://schemas.openxmlformats.org/officeDocument/2006/relationships/hyperlink" Target="https://login.consultant.ru/link/?req=doc&amp;base=RLAW071&amp;n=362635&amp;dst=100011" TargetMode="External"/><Relationship Id="rId19" Type="http://schemas.openxmlformats.org/officeDocument/2006/relationships/hyperlink" Target="https://login.consultant.ru/link/?req=doc&amp;base=RLAW071&amp;n=350121&amp;dst=100009" TargetMode="External"/><Relationship Id="rId31" Type="http://schemas.openxmlformats.org/officeDocument/2006/relationships/hyperlink" Target="https://login.consultant.ru/link/?req=doc&amp;base=RLAW071&amp;n=321865&amp;dst=100060"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350121&amp;dst=100009" TargetMode="External"/><Relationship Id="rId14" Type="http://schemas.openxmlformats.org/officeDocument/2006/relationships/hyperlink" Target="https://login.consultant.ru/link/?req=doc&amp;base=LAW&amp;n=470713&amp;dst=103395" TargetMode="External"/><Relationship Id="rId22" Type="http://schemas.openxmlformats.org/officeDocument/2006/relationships/hyperlink" Target="https://login.consultant.ru/link/?req=doc&amp;base=RLAW071&amp;n=354846" TargetMode="External"/><Relationship Id="rId27" Type="http://schemas.openxmlformats.org/officeDocument/2006/relationships/hyperlink" Target="https://login.consultant.ru/link/?req=doc&amp;base=LAW&amp;n=469771" TargetMode="External"/><Relationship Id="rId30" Type="http://schemas.openxmlformats.org/officeDocument/2006/relationships/hyperlink" Target="https://login.consultant.ru/link/?req=doc&amp;base=RLAW071&amp;n=321865&amp;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5493</Words>
  <Characters>31313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Гунбина Г.Г.</dc:creator>
  <cp:lastModifiedBy>Гунбина Г.Г.</cp:lastModifiedBy>
  <cp:revision>1</cp:revision>
  <dcterms:created xsi:type="dcterms:W3CDTF">2024-03-22T08:12:00Z</dcterms:created>
  <dcterms:modified xsi:type="dcterms:W3CDTF">2024-03-22T08:13:00Z</dcterms:modified>
</cp:coreProperties>
</file>